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9A" w:rsidRPr="00BA314F" w:rsidRDefault="00FF4F9A" w:rsidP="002565AF">
      <w:pPr>
        <w:pStyle w:val="NormalWeb"/>
        <w:spacing w:before="2" w:after="2" w:line="360" w:lineRule="auto"/>
        <w:rPr>
          <w:rFonts w:ascii="Arial" w:hAnsi="Arial"/>
          <w:b/>
          <w:sz w:val="28"/>
        </w:rPr>
      </w:pPr>
      <w:r w:rsidRPr="00BA314F">
        <w:rPr>
          <w:rFonts w:ascii="Arial" w:hAnsi="Arial"/>
          <w:b/>
          <w:i/>
          <w:sz w:val="24"/>
        </w:rPr>
        <w:t>Secteur Applicatif </w:t>
      </w:r>
      <w:r w:rsidR="00BA314F">
        <w:rPr>
          <w:rFonts w:ascii="Arial" w:hAnsi="Arial"/>
          <w:b/>
          <w:i/>
          <w:sz w:val="24"/>
        </w:rPr>
        <w:br/>
      </w:r>
      <w:r w:rsidR="00BA314F" w:rsidRPr="00BA314F">
        <w:rPr>
          <w:rFonts w:ascii="Arial" w:hAnsi="Arial"/>
          <w:b/>
          <w:sz w:val="28"/>
        </w:rPr>
        <w:t>L</w:t>
      </w:r>
      <w:r w:rsidRPr="00BA314F">
        <w:rPr>
          <w:rFonts w:ascii="Arial" w:hAnsi="Arial"/>
          <w:b/>
          <w:sz w:val="28"/>
        </w:rPr>
        <w:t>’industrie du futur</w:t>
      </w:r>
    </w:p>
    <w:p w:rsidR="00FF4F9A" w:rsidRPr="00FF4F9A" w:rsidRDefault="00FF4F9A" w:rsidP="002565AF">
      <w:pPr>
        <w:pStyle w:val="NormalWeb"/>
        <w:spacing w:before="2" w:after="2" w:line="360" w:lineRule="auto"/>
        <w:rPr>
          <w:rFonts w:ascii="Arial" w:hAnsi="Arial"/>
          <w:b/>
          <w:sz w:val="24"/>
        </w:rPr>
      </w:pPr>
    </w:p>
    <w:p w:rsidR="00B171B9" w:rsidRDefault="000A19EA" w:rsidP="002565AF">
      <w:pPr>
        <w:pStyle w:val="NormalWeb"/>
        <w:spacing w:before="2" w:after="2" w:line="360" w:lineRule="auto"/>
        <w:rPr>
          <w:rStyle w:val="ms-rtestyle-cea-code-variable"/>
        </w:rPr>
      </w:pPr>
      <w:r w:rsidRPr="00C079A8">
        <w:rPr>
          <w:rFonts w:ascii="Arial" w:hAnsi="Arial"/>
          <w:sz w:val="24"/>
        </w:rPr>
        <w:t>Numérique, fonctionnelle</w:t>
      </w:r>
      <w:r w:rsidR="002565AF" w:rsidRPr="00C079A8">
        <w:rPr>
          <w:rFonts w:ascii="Arial" w:hAnsi="Arial"/>
          <w:sz w:val="24"/>
        </w:rPr>
        <w:t xml:space="preserve">, </w:t>
      </w:r>
      <w:r w:rsidR="008C6E7F" w:rsidRPr="00C079A8">
        <w:rPr>
          <w:rFonts w:ascii="Arial" w:hAnsi="Arial"/>
          <w:sz w:val="24"/>
        </w:rPr>
        <w:t>flexible</w:t>
      </w:r>
      <w:r w:rsidR="0013039C" w:rsidRPr="00C079A8">
        <w:rPr>
          <w:rFonts w:ascii="Arial" w:hAnsi="Arial"/>
          <w:sz w:val="24"/>
        </w:rPr>
        <w:t xml:space="preserve"> et rentable, </w:t>
      </w:r>
      <w:r w:rsidR="00FF4F9A" w:rsidRPr="00761C66">
        <w:rPr>
          <w:rFonts w:ascii="Arial" w:hAnsi="Arial"/>
          <w:sz w:val="24"/>
        </w:rPr>
        <w:t>l’industrie</w:t>
      </w:r>
      <w:r w:rsidR="0013039C" w:rsidRPr="00761C66">
        <w:rPr>
          <w:rFonts w:ascii="Arial" w:hAnsi="Arial"/>
          <w:sz w:val="24"/>
        </w:rPr>
        <w:t xml:space="preserve"> du futur est </w:t>
      </w:r>
      <w:r w:rsidR="00761C66" w:rsidRPr="00761C66">
        <w:rPr>
          <w:rFonts w:ascii="Arial" w:hAnsi="Arial"/>
          <w:sz w:val="24"/>
        </w:rPr>
        <w:t>un levier de la performance de</w:t>
      </w:r>
      <w:r w:rsidR="0013039C" w:rsidRPr="00761C66">
        <w:rPr>
          <w:rFonts w:ascii="Arial" w:hAnsi="Arial"/>
          <w:sz w:val="24"/>
        </w:rPr>
        <w:t xml:space="preserve"> l’entreprise</w:t>
      </w:r>
      <w:r w:rsidR="00A318BB" w:rsidRPr="00C079A8">
        <w:rPr>
          <w:rFonts w:ascii="Arial" w:hAnsi="Arial"/>
          <w:sz w:val="24"/>
        </w:rPr>
        <w:t xml:space="preserve">. </w:t>
      </w:r>
      <w:r w:rsidR="00A318BB" w:rsidRPr="00761C66">
        <w:rPr>
          <w:rFonts w:ascii="Arial" w:hAnsi="Arial"/>
          <w:sz w:val="24"/>
        </w:rPr>
        <w:t>Elle</w:t>
      </w:r>
      <w:r w:rsidR="00A318BB" w:rsidRPr="00C079A8">
        <w:rPr>
          <w:rFonts w:ascii="Arial" w:hAnsi="Arial"/>
          <w:sz w:val="24"/>
        </w:rPr>
        <w:t xml:space="preserve"> place l’homme au cœur de son fonctionnement : le </w:t>
      </w:r>
      <w:r w:rsidR="00FF2EA1">
        <w:rPr>
          <w:rFonts w:ascii="Arial" w:hAnsi="Arial"/>
          <w:sz w:val="24"/>
        </w:rPr>
        <w:t xml:space="preserve">client </w:t>
      </w:r>
      <w:r w:rsidR="00A318BB" w:rsidRPr="00C079A8">
        <w:rPr>
          <w:rFonts w:ascii="Arial" w:hAnsi="Arial"/>
          <w:sz w:val="24"/>
        </w:rPr>
        <w:t>final</w:t>
      </w:r>
      <w:r w:rsidR="00FF4F9A">
        <w:rPr>
          <w:rFonts w:ascii="Arial" w:hAnsi="Arial"/>
          <w:sz w:val="24"/>
        </w:rPr>
        <w:t xml:space="preserve">, qui fait désormais </w:t>
      </w:r>
      <w:r w:rsidR="00A318BB" w:rsidRPr="00C079A8">
        <w:rPr>
          <w:rFonts w:ascii="Arial" w:hAnsi="Arial"/>
          <w:sz w:val="24"/>
        </w:rPr>
        <w:t>partie intégrante du cycle de production, mai</w:t>
      </w:r>
      <w:r w:rsidR="00537262" w:rsidRPr="00C079A8">
        <w:rPr>
          <w:rFonts w:ascii="Arial" w:hAnsi="Arial"/>
          <w:sz w:val="24"/>
        </w:rPr>
        <w:t xml:space="preserve">s </w:t>
      </w:r>
      <w:r w:rsidR="00453635">
        <w:rPr>
          <w:rFonts w:ascii="Arial" w:hAnsi="Arial"/>
          <w:sz w:val="24"/>
        </w:rPr>
        <w:t>également</w:t>
      </w:r>
      <w:r w:rsidR="00537262" w:rsidRPr="00C079A8">
        <w:rPr>
          <w:rFonts w:ascii="Arial" w:hAnsi="Arial"/>
          <w:sz w:val="24"/>
        </w:rPr>
        <w:t xml:space="preserve"> </w:t>
      </w:r>
      <w:r w:rsidR="00761C66">
        <w:rPr>
          <w:rFonts w:ascii="Arial" w:hAnsi="Arial"/>
          <w:sz w:val="24"/>
        </w:rPr>
        <w:t>tout le personnel</w:t>
      </w:r>
      <w:r w:rsidR="00537262" w:rsidRPr="00C079A8">
        <w:rPr>
          <w:rFonts w:ascii="Arial" w:hAnsi="Arial"/>
          <w:sz w:val="24"/>
        </w:rPr>
        <w:t xml:space="preserve">, dont elle </w:t>
      </w:r>
      <w:r w:rsidR="00FF2EA1">
        <w:rPr>
          <w:rFonts w:ascii="Arial" w:hAnsi="Arial"/>
          <w:sz w:val="24"/>
        </w:rPr>
        <w:t xml:space="preserve">met en valeur les compétences </w:t>
      </w:r>
      <w:r w:rsidR="00537262" w:rsidRPr="00C079A8">
        <w:rPr>
          <w:rFonts w:ascii="Arial" w:hAnsi="Arial"/>
          <w:sz w:val="24"/>
        </w:rPr>
        <w:t xml:space="preserve">en mettant à sa disposition des technologies </w:t>
      </w:r>
      <w:r w:rsidR="00FF2EA1">
        <w:rPr>
          <w:rFonts w:ascii="Arial" w:hAnsi="Arial"/>
          <w:sz w:val="24"/>
        </w:rPr>
        <w:t xml:space="preserve">flexibles </w:t>
      </w:r>
      <w:r w:rsidR="00F14FB7">
        <w:rPr>
          <w:rFonts w:ascii="Arial" w:hAnsi="Arial"/>
          <w:sz w:val="24"/>
        </w:rPr>
        <w:t xml:space="preserve">renforçant </w:t>
      </w:r>
      <w:r w:rsidR="00761C66">
        <w:rPr>
          <w:rFonts w:ascii="Arial" w:hAnsi="Arial"/>
          <w:sz w:val="24"/>
        </w:rPr>
        <w:t xml:space="preserve">leurs </w:t>
      </w:r>
      <w:r w:rsidR="00FF2EA1">
        <w:rPr>
          <w:rFonts w:ascii="Arial" w:hAnsi="Arial"/>
          <w:sz w:val="24"/>
        </w:rPr>
        <w:t xml:space="preserve">capacités </w:t>
      </w:r>
      <w:r w:rsidR="005560E0">
        <w:rPr>
          <w:rFonts w:ascii="Arial" w:hAnsi="Arial"/>
          <w:sz w:val="24"/>
        </w:rPr>
        <w:t xml:space="preserve">et </w:t>
      </w:r>
      <w:r w:rsidR="00761C66">
        <w:rPr>
          <w:rFonts w:ascii="Arial" w:hAnsi="Arial"/>
          <w:sz w:val="24"/>
        </w:rPr>
        <w:t xml:space="preserve">leur </w:t>
      </w:r>
      <w:r w:rsidR="005560E0">
        <w:rPr>
          <w:rFonts w:ascii="Arial" w:hAnsi="Arial"/>
          <w:sz w:val="24"/>
        </w:rPr>
        <w:t>sécurité</w:t>
      </w:r>
      <w:r w:rsidR="00364D5E" w:rsidRPr="00AE3BC3">
        <w:rPr>
          <w:rStyle w:val="ms-rtestyle-cea-code-variable"/>
          <w:rFonts w:ascii="Arial" w:hAnsi="Arial"/>
          <w:sz w:val="24"/>
        </w:rPr>
        <w:t>.</w:t>
      </w:r>
    </w:p>
    <w:p w:rsidR="00FF4F9A" w:rsidRPr="00073BAC" w:rsidRDefault="001C4F00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073BAC">
        <w:rPr>
          <w:rFonts w:ascii="Arial" w:hAnsi="Arial"/>
          <w:sz w:val="24"/>
        </w:rPr>
        <w:t xml:space="preserve">Pour atteindre ces objectifs, CEA Tech propose </w:t>
      </w:r>
      <w:r w:rsidR="001D70AC" w:rsidRPr="00073BAC">
        <w:rPr>
          <w:rFonts w:ascii="Arial" w:hAnsi="Arial"/>
          <w:sz w:val="24"/>
        </w:rPr>
        <w:t xml:space="preserve">une </w:t>
      </w:r>
      <w:r w:rsidR="0066768B" w:rsidRPr="00073BAC">
        <w:rPr>
          <w:rFonts w:ascii="Arial" w:hAnsi="Arial"/>
          <w:sz w:val="24"/>
        </w:rPr>
        <w:t xml:space="preserve">constellation de </w:t>
      </w:r>
      <w:r w:rsidR="00BD37F3">
        <w:rPr>
          <w:rFonts w:ascii="Arial" w:hAnsi="Arial"/>
          <w:sz w:val="24"/>
        </w:rPr>
        <w:t>solutions</w:t>
      </w:r>
      <w:r w:rsidR="00BD37F3" w:rsidRPr="00073BAC">
        <w:rPr>
          <w:rFonts w:ascii="Arial" w:hAnsi="Arial"/>
          <w:sz w:val="24"/>
        </w:rPr>
        <w:t xml:space="preserve"> </w:t>
      </w:r>
      <w:r w:rsidR="00FF4F9A" w:rsidRPr="00073BAC">
        <w:rPr>
          <w:rFonts w:ascii="Arial" w:hAnsi="Arial"/>
          <w:sz w:val="24"/>
        </w:rPr>
        <w:t>basée</w:t>
      </w:r>
      <w:r w:rsidR="00394E94">
        <w:rPr>
          <w:rFonts w:ascii="Arial" w:hAnsi="Arial"/>
          <w:sz w:val="24"/>
        </w:rPr>
        <w:t>s</w:t>
      </w:r>
      <w:r w:rsidR="00FF4F9A" w:rsidRPr="00073BAC">
        <w:rPr>
          <w:rFonts w:ascii="Arial" w:hAnsi="Arial"/>
          <w:sz w:val="24"/>
        </w:rPr>
        <w:t xml:space="preserve"> sur </w:t>
      </w:r>
      <w:r w:rsidR="00B32CE5" w:rsidRPr="00073BAC">
        <w:rPr>
          <w:rFonts w:ascii="Arial" w:hAnsi="Arial"/>
          <w:sz w:val="24"/>
        </w:rPr>
        <w:t xml:space="preserve">les technologies numériques, </w:t>
      </w:r>
      <w:r w:rsidR="00FF4F9A" w:rsidRPr="00073BAC">
        <w:rPr>
          <w:rFonts w:ascii="Arial" w:hAnsi="Arial"/>
          <w:sz w:val="24"/>
        </w:rPr>
        <w:t>la connectivité</w:t>
      </w:r>
      <w:r w:rsidR="0066768B" w:rsidRPr="00073BAC">
        <w:rPr>
          <w:rFonts w:ascii="Arial" w:hAnsi="Arial"/>
          <w:sz w:val="24"/>
        </w:rPr>
        <w:t>,</w:t>
      </w:r>
      <w:r w:rsidR="004E64BF" w:rsidRPr="00073BAC">
        <w:rPr>
          <w:rFonts w:ascii="Arial" w:hAnsi="Arial"/>
          <w:sz w:val="24"/>
        </w:rPr>
        <w:t xml:space="preserve"> </w:t>
      </w:r>
      <w:r w:rsidR="00B32CE5" w:rsidRPr="00073BAC">
        <w:rPr>
          <w:rFonts w:ascii="Arial" w:hAnsi="Arial"/>
          <w:sz w:val="24"/>
        </w:rPr>
        <w:t xml:space="preserve">l’automatisation, </w:t>
      </w:r>
      <w:r w:rsidR="00F779F9" w:rsidRPr="00073BAC">
        <w:rPr>
          <w:rFonts w:ascii="Arial" w:hAnsi="Arial"/>
          <w:sz w:val="24"/>
        </w:rPr>
        <w:t xml:space="preserve">le </w:t>
      </w:r>
      <w:r w:rsidR="0066768B" w:rsidRPr="00073BAC">
        <w:rPr>
          <w:rFonts w:ascii="Arial" w:hAnsi="Arial"/>
          <w:sz w:val="24"/>
        </w:rPr>
        <w:t>traitement</w:t>
      </w:r>
      <w:r w:rsidR="00FF4F9A" w:rsidRPr="00073BAC">
        <w:rPr>
          <w:rFonts w:ascii="Arial" w:hAnsi="Arial"/>
          <w:sz w:val="24"/>
        </w:rPr>
        <w:t xml:space="preserve"> des données</w:t>
      </w:r>
      <w:r w:rsidR="00B32CE5" w:rsidRPr="00073BAC">
        <w:rPr>
          <w:rFonts w:ascii="Arial" w:hAnsi="Arial"/>
          <w:sz w:val="24"/>
        </w:rPr>
        <w:t xml:space="preserve">, </w:t>
      </w:r>
      <w:r w:rsidR="004E64BF" w:rsidRPr="00073BAC">
        <w:rPr>
          <w:rFonts w:ascii="Arial" w:hAnsi="Arial"/>
          <w:sz w:val="24"/>
        </w:rPr>
        <w:t xml:space="preserve">le </w:t>
      </w:r>
      <w:proofErr w:type="spellStart"/>
      <w:r w:rsidR="0066768B" w:rsidRPr="00073BAC">
        <w:rPr>
          <w:rFonts w:ascii="Arial" w:hAnsi="Arial"/>
          <w:sz w:val="24"/>
        </w:rPr>
        <w:t>big</w:t>
      </w:r>
      <w:proofErr w:type="spellEnd"/>
      <w:r w:rsidR="0066768B" w:rsidRPr="00073BAC">
        <w:rPr>
          <w:rFonts w:ascii="Arial" w:hAnsi="Arial"/>
          <w:sz w:val="24"/>
        </w:rPr>
        <w:t xml:space="preserve"> data</w:t>
      </w:r>
      <w:r w:rsidR="00394E94">
        <w:rPr>
          <w:rFonts w:ascii="Arial" w:hAnsi="Arial"/>
          <w:sz w:val="24"/>
        </w:rPr>
        <w:t>, l’internet des objets</w:t>
      </w:r>
      <w:r w:rsidR="00B32CE5" w:rsidRPr="00073BAC">
        <w:rPr>
          <w:rFonts w:ascii="Arial" w:hAnsi="Arial"/>
          <w:sz w:val="24"/>
        </w:rPr>
        <w:t>..</w:t>
      </w:r>
      <w:r w:rsidR="00FF4F9A" w:rsidRPr="00073BAC">
        <w:rPr>
          <w:rFonts w:ascii="Arial" w:hAnsi="Arial"/>
          <w:sz w:val="24"/>
        </w:rPr>
        <w:t>.</w:t>
      </w:r>
      <w:r w:rsidR="00AF356F" w:rsidRPr="00073BAC">
        <w:rPr>
          <w:rFonts w:ascii="Arial" w:hAnsi="Arial"/>
          <w:sz w:val="24"/>
        </w:rPr>
        <w:t xml:space="preserve"> </w:t>
      </w:r>
      <w:r w:rsidR="00073BAC">
        <w:rPr>
          <w:rFonts w:ascii="Arial" w:hAnsi="Arial"/>
          <w:sz w:val="24"/>
        </w:rPr>
        <w:t>Une nouvelle révolution industrielle est en marche.</w:t>
      </w:r>
    </w:p>
    <w:p w:rsidR="00F22204" w:rsidRDefault="00F22204" w:rsidP="002565AF">
      <w:pPr>
        <w:pStyle w:val="NormalWeb"/>
        <w:spacing w:before="2" w:after="2" w:line="360" w:lineRule="auto"/>
        <w:rPr>
          <w:rFonts w:ascii="Arial" w:hAnsi="Arial"/>
          <w:sz w:val="24"/>
          <w:u w:val="single"/>
        </w:rPr>
      </w:pPr>
    </w:p>
    <w:p w:rsidR="00F22204" w:rsidRPr="00F22204" w:rsidRDefault="00F22204" w:rsidP="002565AF">
      <w:pPr>
        <w:pStyle w:val="NormalWeb"/>
        <w:spacing w:before="2" w:after="2" w:line="360" w:lineRule="auto"/>
        <w:rPr>
          <w:rFonts w:ascii="Arial" w:hAnsi="Arial"/>
          <w:b/>
          <w:i/>
          <w:sz w:val="24"/>
        </w:rPr>
      </w:pPr>
      <w:r w:rsidRPr="00F22204">
        <w:rPr>
          <w:rFonts w:ascii="Arial" w:hAnsi="Arial"/>
          <w:b/>
          <w:i/>
          <w:sz w:val="24"/>
        </w:rPr>
        <w:t xml:space="preserve">Enjeux </w:t>
      </w:r>
    </w:p>
    <w:p w:rsidR="00F22204" w:rsidRPr="00F22204" w:rsidRDefault="00F22204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F22204">
        <w:rPr>
          <w:rFonts w:ascii="Arial" w:hAnsi="Arial"/>
          <w:sz w:val="24"/>
        </w:rPr>
        <w:t>Voir fiche</w:t>
      </w:r>
    </w:p>
    <w:p w:rsidR="00F22204" w:rsidRDefault="00F22204" w:rsidP="002565AF">
      <w:pPr>
        <w:pStyle w:val="NormalWeb"/>
        <w:spacing w:before="2" w:after="2" w:line="360" w:lineRule="auto"/>
        <w:rPr>
          <w:rFonts w:ascii="Arial" w:hAnsi="Arial"/>
          <w:sz w:val="24"/>
          <w:u w:val="single"/>
        </w:rPr>
      </w:pPr>
    </w:p>
    <w:p w:rsidR="00FF4F9A" w:rsidRDefault="00FF4F9A" w:rsidP="002565AF">
      <w:pPr>
        <w:pStyle w:val="NormalWeb"/>
        <w:spacing w:before="2" w:after="2" w:line="360" w:lineRule="auto"/>
        <w:rPr>
          <w:rFonts w:ascii="Arial" w:hAnsi="Arial"/>
          <w:sz w:val="24"/>
          <w:u w:val="single"/>
        </w:rPr>
      </w:pPr>
    </w:p>
    <w:p w:rsidR="00176E21" w:rsidRDefault="00176E21" w:rsidP="002565AF">
      <w:pPr>
        <w:pStyle w:val="NormalWeb"/>
        <w:spacing w:before="2" w:after="2" w:line="360" w:lineRule="auto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Compétences OK :</w:t>
      </w:r>
    </w:p>
    <w:p w:rsidR="00176E21" w:rsidRDefault="00176E21" w:rsidP="00176E21">
      <w:pPr>
        <w:pStyle w:val="Paragraphedeliste"/>
        <w:numPr>
          <w:ilvl w:val="0"/>
          <w:numId w:val="1"/>
        </w:numPr>
        <w:spacing w:before="2" w:after="2"/>
        <w:ind w:left="2160"/>
        <w:rPr>
          <w:lang w:eastAsia="ja-JP"/>
        </w:rPr>
      </w:pPr>
      <w:proofErr w:type="spellStart"/>
      <w:r>
        <w:rPr>
          <w:lang w:eastAsia="ja-JP"/>
        </w:rPr>
        <w:t>Manufacturing</w:t>
      </w:r>
      <w:proofErr w:type="spellEnd"/>
      <w:r>
        <w:rPr>
          <w:lang w:eastAsia="ja-JP"/>
        </w:rPr>
        <w:t xml:space="preserve"> Avancé</w:t>
      </w:r>
    </w:p>
    <w:p w:rsidR="00176E21" w:rsidRDefault="00176E21" w:rsidP="00176E21">
      <w:pPr>
        <w:pStyle w:val="Paragraphedeliste"/>
        <w:numPr>
          <w:ilvl w:val="1"/>
          <w:numId w:val="1"/>
        </w:numPr>
        <w:spacing w:before="2" w:after="2"/>
        <w:ind w:left="2880"/>
        <w:rPr>
          <w:lang w:eastAsia="ja-JP"/>
        </w:rPr>
      </w:pPr>
      <w:r>
        <w:rPr>
          <w:lang w:eastAsia="ja-JP"/>
        </w:rPr>
        <w:t>CND</w:t>
      </w:r>
    </w:p>
    <w:p w:rsidR="00176E21" w:rsidRDefault="00176E21" w:rsidP="00176E21">
      <w:pPr>
        <w:pStyle w:val="Paragraphedeliste"/>
        <w:numPr>
          <w:ilvl w:val="1"/>
          <w:numId w:val="1"/>
        </w:numPr>
        <w:spacing w:before="2" w:after="2"/>
        <w:ind w:left="2880"/>
        <w:rPr>
          <w:lang w:eastAsia="ja-JP"/>
        </w:rPr>
      </w:pPr>
      <w:r>
        <w:rPr>
          <w:lang w:eastAsia="ja-JP"/>
        </w:rPr>
        <w:t>Réalité augmentée/virtuelle</w:t>
      </w:r>
    </w:p>
    <w:p w:rsidR="00176E21" w:rsidRDefault="00176E21" w:rsidP="00176E21">
      <w:pPr>
        <w:pStyle w:val="Paragraphedeliste"/>
        <w:numPr>
          <w:ilvl w:val="1"/>
          <w:numId w:val="1"/>
        </w:numPr>
        <w:spacing w:before="2" w:after="2"/>
        <w:ind w:left="2880"/>
        <w:rPr>
          <w:lang w:eastAsia="ja-JP"/>
        </w:rPr>
      </w:pPr>
      <w:proofErr w:type="spellStart"/>
      <w:r>
        <w:rPr>
          <w:lang w:eastAsia="ja-JP"/>
        </w:rPr>
        <w:t>Cobotique</w:t>
      </w:r>
      <w:proofErr w:type="spellEnd"/>
      <w:r>
        <w:rPr>
          <w:lang w:eastAsia="ja-JP"/>
        </w:rPr>
        <w:t>/robotique</w:t>
      </w:r>
    </w:p>
    <w:p w:rsidR="00176E21" w:rsidRDefault="00176E21" w:rsidP="00176E21">
      <w:pPr>
        <w:pStyle w:val="Paragraphedeliste"/>
        <w:numPr>
          <w:ilvl w:val="0"/>
          <w:numId w:val="1"/>
        </w:numPr>
        <w:spacing w:before="2" w:after="2"/>
        <w:ind w:left="2160"/>
        <w:rPr>
          <w:lang w:eastAsia="ja-JP"/>
        </w:rPr>
      </w:pPr>
      <w:r>
        <w:rPr>
          <w:lang w:eastAsia="ja-JP"/>
        </w:rPr>
        <w:t xml:space="preserve">Ingénierie logicielle et </w:t>
      </w:r>
      <w:proofErr w:type="spellStart"/>
      <w:r>
        <w:rPr>
          <w:lang w:eastAsia="ja-JP"/>
        </w:rPr>
        <w:t>sytème</w:t>
      </w:r>
      <w:proofErr w:type="spellEnd"/>
    </w:p>
    <w:p w:rsidR="00176E21" w:rsidRDefault="00176E21" w:rsidP="00176E21">
      <w:pPr>
        <w:pStyle w:val="Paragraphedeliste"/>
        <w:numPr>
          <w:ilvl w:val="0"/>
          <w:numId w:val="1"/>
        </w:numPr>
        <w:spacing w:before="2" w:after="2"/>
        <w:ind w:left="2160"/>
        <w:rPr>
          <w:lang w:eastAsia="ja-JP"/>
        </w:rPr>
      </w:pPr>
      <w:r>
        <w:rPr>
          <w:lang w:eastAsia="ja-JP"/>
        </w:rPr>
        <w:t>Intelligence ambiante</w:t>
      </w:r>
    </w:p>
    <w:p w:rsidR="00176E21" w:rsidRDefault="00176E21" w:rsidP="00176E21">
      <w:pPr>
        <w:pStyle w:val="Paragraphedeliste"/>
        <w:numPr>
          <w:ilvl w:val="0"/>
          <w:numId w:val="1"/>
        </w:numPr>
        <w:spacing w:before="2" w:after="2"/>
        <w:ind w:left="2160"/>
        <w:rPr>
          <w:lang w:eastAsia="ja-JP"/>
        </w:rPr>
      </w:pPr>
      <w:proofErr w:type="spellStart"/>
      <w:r>
        <w:rPr>
          <w:lang w:eastAsia="ja-JP"/>
        </w:rPr>
        <w:t>Cybersécurité</w:t>
      </w:r>
      <w:proofErr w:type="spellEnd"/>
      <w:r>
        <w:rPr>
          <w:lang w:eastAsia="ja-JP"/>
        </w:rPr>
        <w:t xml:space="preserve"> (matérielle) (logicielle)</w:t>
      </w:r>
    </w:p>
    <w:p w:rsidR="00176E21" w:rsidRDefault="00176E21" w:rsidP="00176E21">
      <w:pPr>
        <w:pStyle w:val="Paragraphedeliste"/>
        <w:numPr>
          <w:ilvl w:val="0"/>
          <w:numId w:val="1"/>
        </w:numPr>
        <w:spacing w:before="2" w:after="2"/>
        <w:ind w:left="2160"/>
        <w:rPr>
          <w:lang w:eastAsia="ja-JP"/>
        </w:rPr>
      </w:pPr>
      <w:r>
        <w:rPr>
          <w:lang w:eastAsia="ja-JP"/>
        </w:rPr>
        <w:t>Systèmes embarqués</w:t>
      </w:r>
    </w:p>
    <w:p w:rsidR="00176E21" w:rsidRDefault="00176E21" w:rsidP="002565AF">
      <w:pPr>
        <w:pStyle w:val="NormalWeb"/>
        <w:spacing w:before="2" w:after="2" w:line="360" w:lineRule="auto"/>
        <w:rPr>
          <w:rFonts w:ascii="Arial" w:hAnsi="Arial"/>
          <w:b/>
          <w:i/>
          <w:sz w:val="24"/>
        </w:rPr>
      </w:pPr>
      <w:bookmarkStart w:id="0" w:name="_GoBack"/>
      <w:bookmarkEnd w:id="0"/>
    </w:p>
    <w:p w:rsidR="00176E21" w:rsidRDefault="00176E21" w:rsidP="002565AF">
      <w:pPr>
        <w:pStyle w:val="NormalWeb"/>
        <w:spacing w:before="2" w:after="2" w:line="360" w:lineRule="auto"/>
        <w:rPr>
          <w:rFonts w:ascii="Arial" w:hAnsi="Arial"/>
          <w:b/>
          <w:i/>
          <w:sz w:val="24"/>
        </w:rPr>
      </w:pPr>
    </w:p>
    <w:p w:rsidR="00176E21" w:rsidRDefault="00176E21" w:rsidP="002565AF">
      <w:pPr>
        <w:pStyle w:val="NormalWeb"/>
        <w:spacing w:before="2" w:after="2" w:line="360" w:lineRule="auto"/>
        <w:rPr>
          <w:rFonts w:ascii="Arial" w:hAnsi="Arial"/>
          <w:b/>
          <w:i/>
          <w:sz w:val="24"/>
        </w:rPr>
      </w:pPr>
    </w:p>
    <w:p w:rsidR="00176E21" w:rsidRDefault="00176E21" w:rsidP="002565AF">
      <w:pPr>
        <w:pStyle w:val="NormalWeb"/>
        <w:spacing w:before="2" w:after="2" w:line="360" w:lineRule="auto"/>
        <w:rPr>
          <w:rFonts w:ascii="Arial" w:hAnsi="Arial"/>
          <w:b/>
          <w:i/>
          <w:sz w:val="24"/>
        </w:rPr>
      </w:pPr>
    </w:p>
    <w:p w:rsidR="00FF4F9A" w:rsidRPr="004E64BF" w:rsidRDefault="00FF4F9A" w:rsidP="002565AF">
      <w:pPr>
        <w:pStyle w:val="NormalWeb"/>
        <w:spacing w:before="2" w:after="2" w:line="360" w:lineRule="auto"/>
        <w:rPr>
          <w:rFonts w:ascii="Arial" w:hAnsi="Arial"/>
          <w:b/>
          <w:i/>
          <w:sz w:val="24"/>
        </w:rPr>
      </w:pPr>
      <w:r w:rsidRPr="004E64BF">
        <w:rPr>
          <w:rFonts w:ascii="Arial" w:hAnsi="Arial"/>
          <w:b/>
          <w:i/>
          <w:sz w:val="24"/>
        </w:rPr>
        <w:t>Compétences technologiques de CEA Tech</w:t>
      </w:r>
    </w:p>
    <w:p w:rsidR="00683847" w:rsidRPr="00683847" w:rsidRDefault="00683847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683847">
        <w:rPr>
          <w:rFonts w:ascii="Arial" w:hAnsi="Arial"/>
          <w:sz w:val="24"/>
        </w:rPr>
        <w:t xml:space="preserve">Robotique, </w:t>
      </w:r>
      <w:proofErr w:type="spellStart"/>
      <w:r w:rsidRPr="00683847">
        <w:rPr>
          <w:rFonts w:ascii="Arial" w:hAnsi="Arial"/>
          <w:sz w:val="24"/>
        </w:rPr>
        <w:t>cobotique</w:t>
      </w:r>
      <w:proofErr w:type="spellEnd"/>
    </w:p>
    <w:p w:rsidR="00683847" w:rsidRPr="00683847" w:rsidRDefault="00683847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683847">
        <w:rPr>
          <w:rFonts w:ascii="Arial" w:hAnsi="Arial"/>
          <w:sz w:val="24"/>
        </w:rPr>
        <w:t>Traitement de données et gestion de la connaissance</w:t>
      </w:r>
    </w:p>
    <w:p w:rsidR="00683847" w:rsidRPr="00683847" w:rsidRDefault="00683847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683847">
        <w:rPr>
          <w:rFonts w:ascii="Arial" w:hAnsi="Arial"/>
          <w:sz w:val="24"/>
        </w:rPr>
        <w:t xml:space="preserve">Interface </w:t>
      </w:r>
      <w:r>
        <w:rPr>
          <w:rFonts w:ascii="Arial" w:hAnsi="Arial"/>
          <w:sz w:val="24"/>
        </w:rPr>
        <w:t>H</w:t>
      </w:r>
      <w:r w:rsidRPr="00683847">
        <w:rPr>
          <w:rFonts w:ascii="Arial" w:hAnsi="Arial"/>
          <w:sz w:val="24"/>
        </w:rPr>
        <w:t>omme-Machine</w:t>
      </w:r>
      <w:r w:rsidRPr="00683847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Réalité virtuelle</w:t>
      </w:r>
      <w:r w:rsidRPr="00683847">
        <w:rPr>
          <w:rFonts w:ascii="Arial" w:hAnsi="Arial"/>
          <w:sz w:val="24"/>
        </w:rPr>
        <w:t xml:space="preserve"> et augmentée</w:t>
      </w:r>
    </w:p>
    <w:p w:rsidR="00683847" w:rsidRPr="00683847" w:rsidRDefault="00683847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683847">
        <w:rPr>
          <w:rFonts w:ascii="Arial" w:hAnsi="Arial"/>
          <w:sz w:val="24"/>
        </w:rPr>
        <w:t>Réseaux et capteurs</w:t>
      </w:r>
    </w:p>
    <w:p w:rsidR="00683847" w:rsidRPr="00683847" w:rsidRDefault="00683847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683847">
        <w:rPr>
          <w:rFonts w:ascii="Arial" w:hAnsi="Arial"/>
          <w:sz w:val="24"/>
        </w:rPr>
        <w:t>Contrôle non destructif</w:t>
      </w:r>
    </w:p>
    <w:p w:rsidR="004310C6" w:rsidRPr="00683847" w:rsidRDefault="00683847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r w:rsidRPr="00683847">
        <w:rPr>
          <w:rFonts w:ascii="Arial" w:hAnsi="Arial"/>
          <w:sz w:val="24"/>
        </w:rPr>
        <w:t>Systèmes de vision</w:t>
      </w:r>
    </w:p>
    <w:p w:rsidR="007B1984" w:rsidRDefault="004348CD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proofErr w:type="spellStart"/>
      <w:r w:rsidRPr="004348CD">
        <w:rPr>
          <w:rFonts w:ascii="Arial" w:hAnsi="Arial"/>
          <w:sz w:val="24"/>
        </w:rPr>
        <w:t>IoT</w:t>
      </w:r>
      <w:proofErr w:type="spellEnd"/>
    </w:p>
    <w:p w:rsidR="00997969" w:rsidRDefault="00997969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Ingénierie dirigée par les modèles</w:t>
      </w:r>
    </w:p>
    <w:p w:rsidR="00997969" w:rsidRDefault="00997969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Cybersécurité</w:t>
      </w:r>
      <w:proofErr w:type="spellEnd"/>
    </w:p>
    <w:p w:rsidR="00997969" w:rsidRPr="004348CD" w:rsidRDefault="00997969" w:rsidP="002565AF">
      <w:pPr>
        <w:pStyle w:val="NormalWeb"/>
        <w:spacing w:before="2" w:after="2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Intégration</w:t>
      </w:r>
    </w:p>
    <w:p w:rsidR="0013039C" w:rsidRPr="00BA314F" w:rsidRDefault="0013039C" w:rsidP="002565AF">
      <w:pPr>
        <w:spacing w:before="1" w:after="1" w:line="360" w:lineRule="auto"/>
        <w:rPr>
          <w:rFonts w:ascii="Arial" w:hAnsi="Arial"/>
        </w:rPr>
      </w:pPr>
    </w:p>
    <w:sectPr w:rsidR="0013039C" w:rsidRPr="00BA314F" w:rsidSect="0013039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274"/>
    <w:multiLevelType w:val="hybridMultilevel"/>
    <w:tmpl w:val="EF8A148C"/>
    <w:lvl w:ilvl="0" w:tplc="C602B3CA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3039C"/>
    <w:rsid w:val="00073BAC"/>
    <w:rsid w:val="000A19EA"/>
    <w:rsid w:val="000C3161"/>
    <w:rsid w:val="000C556D"/>
    <w:rsid w:val="00107A79"/>
    <w:rsid w:val="00111E4D"/>
    <w:rsid w:val="00113AFC"/>
    <w:rsid w:val="0013039C"/>
    <w:rsid w:val="001433EF"/>
    <w:rsid w:val="001650BA"/>
    <w:rsid w:val="00176E21"/>
    <w:rsid w:val="001A22E7"/>
    <w:rsid w:val="001A773E"/>
    <w:rsid w:val="001B096A"/>
    <w:rsid w:val="001B2FA6"/>
    <w:rsid w:val="001C4F00"/>
    <w:rsid w:val="001D70AC"/>
    <w:rsid w:val="0021186A"/>
    <w:rsid w:val="00213C6E"/>
    <w:rsid w:val="0022322E"/>
    <w:rsid w:val="00250E70"/>
    <w:rsid w:val="0025343F"/>
    <w:rsid w:val="002565AF"/>
    <w:rsid w:val="00286002"/>
    <w:rsid w:val="00297F18"/>
    <w:rsid w:val="002C799C"/>
    <w:rsid w:val="00357DE1"/>
    <w:rsid w:val="00364D5E"/>
    <w:rsid w:val="00394E94"/>
    <w:rsid w:val="003A35FA"/>
    <w:rsid w:val="004310C6"/>
    <w:rsid w:val="004348CD"/>
    <w:rsid w:val="00437565"/>
    <w:rsid w:val="00453635"/>
    <w:rsid w:val="00461E56"/>
    <w:rsid w:val="004B1FF9"/>
    <w:rsid w:val="004D04CB"/>
    <w:rsid w:val="004E64BF"/>
    <w:rsid w:val="004F6373"/>
    <w:rsid w:val="00537262"/>
    <w:rsid w:val="00544EB2"/>
    <w:rsid w:val="005560E0"/>
    <w:rsid w:val="00561F2C"/>
    <w:rsid w:val="00573369"/>
    <w:rsid w:val="00577B98"/>
    <w:rsid w:val="005D71AD"/>
    <w:rsid w:val="006016A4"/>
    <w:rsid w:val="00664846"/>
    <w:rsid w:val="0066768B"/>
    <w:rsid w:val="00673B5B"/>
    <w:rsid w:val="00683847"/>
    <w:rsid w:val="006A7B75"/>
    <w:rsid w:val="006B0A67"/>
    <w:rsid w:val="006E5FD9"/>
    <w:rsid w:val="006F5133"/>
    <w:rsid w:val="00703392"/>
    <w:rsid w:val="00761C66"/>
    <w:rsid w:val="007901CE"/>
    <w:rsid w:val="007B1984"/>
    <w:rsid w:val="007C35D0"/>
    <w:rsid w:val="007C50E1"/>
    <w:rsid w:val="007D29CE"/>
    <w:rsid w:val="007F6112"/>
    <w:rsid w:val="00893C01"/>
    <w:rsid w:val="008A610F"/>
    <w:rsid w:val="008C6E7F"/>
    <w:rsid w:val="008D7A80"/>
    <w:rsid w:val="009047DE"/>
    <w:rsid w:val="009306C8"/>
    <w:rsid w:val="009545D6"/>
    <w:rsid w:val="00957811"/>
    <w:rsid w:val="00997969"/>
    <w:rsid w:val="009C6917"/>
    <w:rsid w:val="00A04A82"/>
    <w:rsid w:val="00A06D6A"/>
    <w:rsid w:val="00A21938"/>
    <w:rsid w:val="00A318BB"/>
    <w:rsid w:val="00A7337E"/>
    <w:rsid w:val="00A81287"/>
    <w:rsid w:val="00AE3BC3"/>
    <w:rsid w:val="00AF356F"/>
    <w:rsid w:val="00B137BC"/>
    <w:rsid w:val="00B171B9"/>
    <w:rsid w:val="00B32CE5"/>
    <w:rsid w:val="00B4644A"/>
    <w:rsid w:val="00B557C8"/>
    <w:rsid w:val="00B87834"/>
    <w:rsid w:val="00BA314F"/>
    <w:rsid w:val="00BC51F3"/>
    <w:rsid w:val="00BD37F3"/>
    <w:rsid w:val="00BE5DBC"/>
    <w:rsid w:val="00C079A8"/>
    <w:rsid w:val="00C26A61"/>
    <w:rsid w:val="00C444FC"/>
    <w:rsid w:val="00C45695"/>
    <w:rsid w:val="00C54C99"/>
    <w:rsid w:val="00C66BF9"/>
    <w:rsid w:val="00C859A1"/>
    <w:rsid w:val="00C9681B"/>
    <w:rsid w:val="00CC0490"/>
    <w:rsid w:val="00D10985"/>
    <w:rsid w:val="00D35F96"/>
    <w:rsid w:val="00D75A68"/>
    <w:rsid w:val="00D90360"/>
    <w:rsid w:val="00D91C28"/>
    <w:rsid w:val="00DB3095"/>
    <w:rsid w:val="00DB4CD7"/>
    <w:rsid w:val="00DE2917"/>
    <w:rsid w:val="00E666C6"/>
    <w:rsid w:val="00E67A26"/>
    <w:rsid w:val="00EA0AFE"/>
    <w:rsid w:val="00F14FB7"/>
    <w:rsid w:val="00F16224"/>
    <w:rsid w:val="00F221B0"/>
    <w:rsid w:val="00F22204"/>
    <w:rsid w:val="00F779F9"/>
    <w:rsid w:val="00F9429A"/>
    <w:rsid w:val="00FC64EF"/>
    <w:rsid w:val="00FE119C"/>
    <w:rsid w:val="00FE3F74"/>
    <w:rsid w:val="00FF2EA1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D5D0B-295A-4385-ABE9-8EA33191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039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customStyle="1" w:styleId="ms-rtestyle-cea-code-variable">
    <w:name w:val="ms-rtestyle-cea-code-variable"/>
    <w:basedOn w:val="Policepardfaut"/>
    <w:rsid w:val="0013039C"/>
  </w:style>
  <w:style w:type="character" w:styleId="Lienhypertexte">
    <w:name w:val="Hyperlink"/>
    <w:basedOn w:val="Policepardfaut"/>
    <w:uiPriority w:val="99"/>
    <w:rsid w:val="00C444F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61E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61E56"/>
  </w:style>
  <w:style w:type="paragraph" w:styleId="Pieddepage">
    <w:name w:val="footer"/>
    <w:basedOn w:val="Normal"/>
    <w:link w:val="PieddepageCar"/>
    <w:uiPriority w:val="99"/>
    <w:semiHidden/>
    <w:unhideWhenUsed/>
    <w:rsid w:val="00461E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1E56"/>
  </w:style>
  <w:style w:type="character" w:styleId="lev">
    <w:name w:val="Strong"/>
    <w:basedOn w:val="Policepardfaut"/>
    <w:uiPriority w:val="22"/>
    <w:rsid w:val="00573369"/>
    <w:rPr>
      <w:b/>
    </w:rPr>
  </w:style>
  <w:style w:type="character" w:styleId="Marquedecommentaire">
    <w:name w:val="annotation reference"/>
    <w:basedOn w:val="Policepardfaut"/>
    <w:uiPriority w:val="99"/>
    <w:semiHidden/>
    <w:unhideWhenUsed/>
    <w:rsid w:val="002232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32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32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32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322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2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22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6E21"/>
    <w:pPr>
      <w:spacing w:beforeLines="1" w:after="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210FF31342A231489C8AFA10A7FDC3D8" ma:contentTypeVersion="20" ma:contentTypeDescription="Create a new document." ma:contentTypeScope="" ma:versionID="f111399c8c8ca053bdf01a2c36098753">
  <xsd:schema xmlns:xsd="http://www.w3.org/2001/XMLSchema" xmlns:xs="http://www.w3.org/2001/XMLSchema" xmlns:p="http://schemas.microsoft.com/office/2006/metadata/properties" xmlns:ns1="http://schemas.microsoft.com/sharepoint/v3" xmlns:ns2="7ac5471a-bcb5-4cf7-8362-340850f42ad7" xmlns:ns3="25ab6918-e79e-461c-be65-ccc64e8e92f9" targetNamespace="http://schemas.microsoft.com/office/2006/metadata/properties" ma:root="true" ma:fieldsID="d135e535bd48724b9bb66308518a5c43" ns1:_="" ns2:_="" ns3:_="">
    <xsd:import namespace="http://schemas.microsoft.com/sharepoint/v3"/>
    <xsd:import namespace="7ac5471a-bcb5-4cf7-8362-340850f42ad7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71a-bcb5-4cf7-8362-340850f42ad7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ematic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Poster picture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Big pictur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30" nillable="true" ma:displayName="Displayed date" ma:format="DateTime" ma:LCID="1033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ab6918-e79e-461c-be65-ccc64e8e92f9"/>
    <TaxKeywordTaxHTField xmlns="25ab6918-e79e-461c-be65-ccc64e8e92f9">
      <Terms xmlns="http://schemas.microsoft.com/office/infopath/2007/PartnerControls"/>
    </TaxKeywordTaxHTField>
    <BackwardLinks xmlns="7ac5471a-bcb5-4cf7-8362-340850f42ad7">0</BackwardLinks>
    <ThematicsTaxHTField0 xmlns="7ac5471a-bcb5-4cf7-8362-340850f42ad7">
      <Terms xmlns="http://schemas.microsoft.com/office/infopath/2007/PartnerControls"/>
    </ThematicsTaxHTField0>
    <CenterAndUnitTaxHTField0 xmlns="7ac5471a-bcb5-4cf7-8362-340850f42ad7">
      <Terms xmlns="http://schemas.microsoft.com/office/infopath/2007/PartnerControls"/>
    </CenterAndUnitTaxHTField0>
    <Language xmlns="http://schemas.microsoft.com/sharepoint/v3">English</Language>
    <PublicTaxHTField0 xmlns="7ac5471a-bcb5-4cf7-8362-340850f42ad7">
      <Terms xmlns="http://schemas.microsoft.com/office/infopath/2007/PartnerControls"/>
    </PublicTaxHTField0>
    <BigPicture xmlns="7ac5471a-bcb5-4cf7-8362-340850f42ad7" xsi:nil="true"/>
    <ThumbnailImageUrl xmlns="7ac5471a-bcb5-4cf7-8362-340850f42ad7" xsi:nil="true"/>
    <Summary xmlns="7ac5471a-bcb5-4cf7-8362-340850f42ad7" xsi:nil="true"/>
    <ThumbnailImage xmlns="7ac5471a-bcb5-4cf7-8362-340850f42ad7" xsi:nil="true"/>
    <DisplayedDate xmlns="7ac5471a-bcb5-4cf7-8362-340850f42ad7">2017-03-30T12:13:35+00:00</DisplayedDate>
    <TypologyTaxHTField0 xmlns="7ac5471a-bcb5-4cf7-8362-340850f42ad7">
      <Terms xmlns="http://schemas.microsoft.com/office/infopath/2007/PartnerControls"/>
    </TypologyTaxHTField0>
    <ManualDate xmlns="7ac5471a-bcb5-4cf7-8362-340850f42ad7" xsi:nil="true"/>
    <OrganisationTaxHTField0 xmlns="7ac5471a-bcb5-4cf7-8362-340850f42ad7">
      <Terms xmlns="http://schemas.microsoft.com/office/infopath/2007/PartnerControls"/>
    </OrganisationTaxHTField0>
    <BigPictureUrl xmlns="7ac5471a-bcb5-4cf7-8362-340850f42ad7" xsi:nil="true"/>
  </documentManagement>
</p:properties>
</file>

<file path=customXml/itemProps1.xml><?xml version="1.0" encoding="utf-8"?>
<ds:datastoreItem xmlns:ds="http://schemas.openxmlformats.org/officeDocument/2006/customXml" ds:itemID="{0428FF46-46AA-4125-A968-BB15D90D80E5}"/>
</file>

<file path=customXml/itemProps2.xml><?xml version="1.0" encoding="utf-8"?>
<ds:datastoreItem xmlns:ds="http://schemas.openxmlformats.org/officeDocument/2006/customXml" ds:itemID="{7DA57453-1783-41B1-9B4A-DB29F36D5E21}"/>
</file>

<file path=customXml/itemProps3.xml><?xml version="1.0" encoding="utf-8"?>
<ds:datastoreItem xmlns:ds="http://schemas.openxmlformats.org/officeDocument/2006/customXml" ds:itemID="{C1C7E956-EBDD-41B7-A33E-7937CEAA5F5D}"/>
</file>

<file path=customXml/itemProps4.xml><?xml version="1.0" encoding="utf-8"?>
<ds:datastoreItem xmlns:ds="http://schemas.openxmlformats.org/officeDocument/2006/customXml" ds:itemID="{1235394A-E1DF-4206-A40E-432D38A5E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clotilde</dc:creator>
  <cp:keywords/>
  <dc:description/>
  <cp:lastModifiedBy>JACQUET Pierre 241270</cp:lastModifiedBy>
  <cp:revision>3</cp:revision>
  <dcterms:created xsi:type="dcterms:W3CDTF">2016-01-20T14:29:00Z</dcterms:created>
  <dcterms:modified xsi:type="dcterms:W3CDTF">2016-04-14T06:12:00Z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0x0101009AC65FE4C57B4241B7BB126C8204932100210FF31342A231489C8AFA10A7FDC3D8</vt:lpwstr>
  </property>
  <property fmtid="{D5CDD505-2E9C-101B-9397-08002B2CF9AE}" pid="4" name="VideoSetEmbedCode">
    <vt:lpwstr/>
  </property>
  <property fmtid="{D5CDD505-2E9C-101B-9397-08002B2CF9AE}" pid="5" name="Order">
    <vt:r8>83000</vt:r8>
  </property>
  <property fmtid="{D5CDD505-2E9C-101B-9397-08002B2CF9AE}" pid="6" name="TaxKeyword">
    <vt:lpwstr/>
  </property>
  <property fmtid="{D5CDD505-2E9C-101B-9397-08002B2CF9AE}" pid="7" name="AlternateThumbnailUrl">
    <vt:lpwstr/>
  </property>
  <property fmtid="{D5CDD505-2E9C-101B-9397-08002B2CF9AE}" pid="9" name="PeopleInMedia">
    <vt:lpwstr/>
  </property>
  <property fmtid="{D5CDD505-2E9C-101B-9397-08002B2CF9AE}" pid="11" name="vti_imgdate">
    <vt:lpwstr/>
  </property>
  <property fmtid="{D5CDD505-2E9C-101B-9397-08002B2CF9AE}" pid="14" name="VideoRenditionLabel">
    <vt:lpwstr/>
  </property>
  <property fmtid="{D5CDD505-2E9C-101B-9397-08002B2CF9AE}" pid="15" name="VideoSetOwner">
    <vt:lpwstr/>
  </property>
  <property fmtid="{D5CDD505-2E9C-101B-9397-08002B2CF9AE}" pid="16" name="Thematics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2" name="VideoSetDescription">
    <vt:lpwstr/>
  </property>
  <property fmtid="{D5CDD505-2E9C-101B-9397-08002B2CF9AE}" pid="23" name="VideoSetUserOverrideEncoding">
    <vt:lpwstr/>
  </property>
  <property fmtid="{D5CDD505-2E9C-101B-9397-08002B2CF9AE}" pid="24" name="VideoSetShowDownloadLink">
    <vt:bool>false</vt:bool>
  </property>
  <property fmtid="{D5CDD505-2E9C-101B-9397-08002B2CF9AE}" pid="25" name="VideoSetShowEmbedLink">
    <vt:bool>false</vt:bool>
  </property>
  <property fmtid="{D5CDD505-2E9C-101B-9397-08002B2CF9AE}" pid="26" name="VideoSetDefaultEncoding">
    <vt:lpwstr/>
  </property>
  <property fmtid="{D5CDD505-2E9C-101B-9397-08002B2CF9AE}" pid="27" name="NoCrawl">
    <vt:bool>false</vt:bool>
  </property>
  <property fmtid="{D5CDD505-2E9C-101B-9397-08002B2CF9AE}" pid="28" name="VideoSetExternalLink">
    <vt:lpwstr/>
  </property>
  <property fmtid="{D5CDD505-2E9C-101B-9397-08002B2CF9AE}" pid="29" name="CenterAndUnit">
    <vt:lpwstr/>
  </property>
  <property fmtid="{D5CDD505-2E9C-101B-9397-08002B2CF9AE}" pid="30" name="VideoSetRenditionsInfo">
    <vt:lpwstr/>
  </property>
  <property fmtid="{D5CDD505-2E9C-101B-9397-08002B2CF9AE}" pid="31" name="Organisation">
    <vt:lpwstr/>
  </property>
  <property fmtid="{D5CDD505-2E9C-101B-9397-08002B2CF9AE}" pid="32" name="Public">
    <vt:lpwstr/>
  </property>
  <property fmtid="{D5CDD505-2E9C-101B-9397-08002B2CF9AE}" pid="33" name="Typology">
    <vt:lpwstr/>
  </property>
</Properties>
</file>