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D98" w:rsidRDefault="002C2D98">
      <w:pPr>
        <w:spacing w:after="0" w:line="240" w:lineRule="auto"/>
        <w:jc w:val="center"/>
        <w:rPr>
          <w:rFonts w:ascii="Times New Roman" w:hAnsi="Times New Roman"/>
          <w:b/>
          <w:sz w:val="24"/>
          <w:szCs w:val="24"/>
        </w:rPr>
      </w:pPr>
    </w:p>
    <w:p w:rsidR="002C2D98" w:rsidRDefault="002C2D98">
      <w:pPr>
        <w:spacing w:after="0" w:line="240" w:lineRule="auto"/>
        <w:jc w:val="center"/>
        <w:rPr>
          <w:rFonts w:ascii="Times New Roman" w:hAnsi="Times New Roman"/>
          <w:b/>
          <w:sz w:val="24"/>
          <w:szCs w:val="24"/>
        </w:rPr>
      </w:pPr>
    </w:p>
    <w:p w:rsidR="00A9027B" w:rsidRDefault="00A9027B">
      <w:pPr>
        <w:spacing w:after="0" w:line="240" w:lineRule="auto"/>
        <w:jc w:val="center"/>
        <w:rPr>
          <w:rFonts w:ascii="Times New Roman" w:hAnsi="Times New Roman"/>
          <w:b/>
          <w:sz w:val="24"/>
          <w:szCs w:val="24"/>
        </w:rPr>
      </w:pPr>
      <w:r>
        <w:rPr>
          <w:rFonts w:ascii="Times New Roman" w:hAnsi="Times New Roman"/>
          <w:b/>
          <w:sz w:val="24"/>
          <w:szCs w:val="24"/>
        </w:rPr>
        <w:t xml:space="preserve">Le </w:t>
      </w:r>
      <w:r w:rsidR="00161F9C">
        <w:rPr>
          <w:rFonts w:ascii="Times New Roman" w:hAnsi="Times New Roman"/>
          <w:b/>
          <w:sz w:val="24"/>
          <w:szCs w:val="24"/>
        </w:rPr>
        <w:t xml:space="preserve">Centre National de </w:t>
      </w:r>
      <w:r>
        <w:rPr>
          <w:rFonts w:ascii="Times New Roman" w:hAnsi="Times New Roman"/>
          <w:b/>
          <w:sz w:val="24"/>
          <w:szCs w:val="24"/>
        </w:rPr>
        <w:t>Recherche en Gé</w:t>
      </w:r>
      <w:bookmarkStart w:id="0" w:name="_GoBack"/>
      <w:bookmarkEnd w:id="0"/>
      <w:r>
        <w:rPr>
          <w:rFonts w:ascii="Times New Roman" w:hAnsi="Times New Roman"/>
          <w:b/>
          <w:sz w:val="24"/>
          <w:szCs w:val="24"/>
        </w:rPr>
        <w:t xml:space="preserve">nomique Humaine </w:t>
      </w:r>
      <w:r w:rsidR="00233041">
        <w:rPr>
          <w:rFonts w:ascii="Times New Roman" w:hAnsi="Times New Roman"/>
          <w:b/>
          <w:sz w:val="24"/>
          <w:szCs w:val="24"/>
        </w:rPr>
        <w:t>(</w:t>
      </w:r>
      <w:r>
        <w:rPr>
          <w:rFonts w:ascii="Times New Roman" w:hAnsi="Times New Roman"/>
          <w:b/>
          <w:sz w:val="24"/>
          <w:szCs w:val="24"/>
        </w:rPr>
        <w:t>CNRGH</w:t>
      </w:r>
      <w:r w:rsidR="00161F9C">
        <w:rPr>
          <w:rFonts w:ascii="Times New Roman" w:hAnsi="Times New Roman"/>
          <w:b/>
          <w:sz w:val="24"/>
          <w:szCs w:val="24"/>
        </w:rPr>
        <w:t xml:space="preserve">) </w:t>
      </w:r>
      <w:r w:rsidR="002C2D98">
        <w:rPr>
          <w:rFonts w:ascii="Times New Roman" w:hAnsi="Times New Roman"/>
          <w:b/>
          <w:sz w:val="24"/>
          <w:szCs w:val="24"/>
        </w:rPr>
        <w:t>-</w:t>
      </w:r>
      <w:r>
        <w:rPr>
          <w:rFonts w:ascii="Times New Roman" w:hAnsi="Times New Roman"/>
          <w:b/>
          <w:sz w:val="24"/>
          <w:szCs w:val="24"/>
        </w:rPr>
        <w:t xml:space="preserve"> CEA</w:t>
      </w:r>
    </w:p>
    <w:p w:rsidR="00A9027B" w:rsidRDefault="00A9027B">
      <w:pPr>
        <w:spacing w:after="0" w:line="240" w:lineRule="auto"/>
        <w:jc w:val="center"/>
        <w:rPr>
          <w:rFonts w:ascii="Times New Roman" w:hAnsi="Times New Roman"/>
          <w:b/>
          <w:sz w:val="24"/>
          <w:szCs w:val="24"/>
        </w:rPr>
      </w:pPr>
    </w:p>
    <w:p w:rsidR="0050281C" w:rsidRDefault="0013183E">
      <w:pPr>
        <w:spacing w:after="0" w:line="240" w:lineRule="auto"/>
        <w:jc w:val="center"/>
      </w:pPr>
      <w:proofErr w:type="gramStart"/>
      <w:r>
        <w:rPr>
          <w:rFonts w:ascii="Times New Roman" w:hAnsi="Times New Roman"/>
          <w:b/>
          <w:sz w:val="24"/>
          <w:szCs w:val="24"/>
        </w:rPr>
        <w:t>recrute</w:t>
      </w:r>
      <w:proofErr w:type="gramEnd"/>
    </w:p>
    <w:p w:rsidR="0050281C" w:rsidRDefault="0050281C">
      <w:pPr>
        <w:spacing w:after="0" w:line="240" w:lineRule="auto"/>
        <w:jc w:val="center"/>
        <w:rPr>
          <w:rFonts w:ascii="Times New Roman" w:hAnsi="Times New Roman"/>
          <w:b/>
          <w:sz w:val="24"/>
          <w:szCs w:val="24"/>
        </w:rPr>
      </w:pPr>
    </w:p>
    <w:p w:rsidR="0050281C" w:rsidRDefault="0013183E">
      <w:pPr>
        <w:spacing w:after="0" w:line="240" w:lineRule="auto"/>
        <w:jc w:val="center"/>
        <w:rPr>
          <w:rFonts w:ascii="Times New Roman" w:hAnsi="Times New Roman"/>
          <w:b/>
          <w:sz w:val="24"/>
          <w:szCs w:val="24"/>
        </w:rPr>
      </w:pPr>
      <w:r>
        <w:rPr>
          <w:rFonts w:ascii="Times New Roman" w:hAnsi="Times New Roman"/>
          <w:b/>
          <w:sz w:val="24"/>
          <w:szCs w:val="24"/>
        </w:rPr>
        <w:t xml:space="preserve">un </w:t>
      </w:r>
      <w:r w:rsidR="004A103D">
        <w:rPr>
          <w:rFonts w:ascii="Times New Roman" w:hAnsi="Times New Roman"/>
          <w:b/>
          <w:sz w:val="24"/>
          <w:szCs w:val="24"/>
        </w:rPr>
        <w:t>Ingénieur</w:t>
      </w:r>
      <w:r w:rsidR="00161F9C">
        <w:rPr>
          <w:rFonts w:ascii="Times New Roman" w:hAnsi="Times New Roman"/>
          <w:b/>
          <w:sz w:val="24"/>
          <w:szCs w:val="24"/>
        </w:rPr>
        <w:t xml:space="preserve"> </w:t>
      </w:r>
      <w:r w:rsidR="00DC44AB">
        <w:rPr>
          <w:rFonts w:ascii="Times New Roman" w:hAnsi="Times New Roman"/>
          <w:b/>
          <w:sz w:val="24"/>
          <w:szCs w:val="24"/>
        </w:rPr>
        <w:t>plateforme séquençage</w:t>
      </w:r>
      <w:r w:rsidR="00161F9C">
        <w:rPr>
          <w:rFonts w:ascii="Times New Roman" w:hAnsi="Times New Roman"/>
          <w:b/>
          <w:sz w:val="24"/>
          <w:szCs w:val="24"/>
        </w:rPr>
        <w:t xml:space="preserve"> </w:t>
      </w:r>
      <w:r w:rsidR="00A9027B">
        <w:rPr>
          <w:rFonts w:ascii="Times New Roman" w:hAnsi="Times New Roman"/>
          <w:b/>
          <w:sz w:val="24"/>
          <w:szCs w:val="24"/>
        </w:rPr>
        <w:t>NGS</w:t>
      </w:r>
      <w:r w:rsidR="00161F9C">
        <w:rPr>
          <w:rFonts w:ascii="Times New Roman" w:hAnsi="Times New Roman"/>
          <w:b/>
          <w:sz w:val="24"/>
          <w:szCs w:val="24"/>
        </w:rPr>
        <w:t xml:space="preserve"> (H/F) en CDD</w:t>
      </w:r>
    </w:p>
    <w:p w:rsidR="0050281C" w:rsidRDefault="0050281C">
      <w:pPr>
        <w:spacing w:after="0" w:line="240" w:lineRule="auto"/>
        <w:jc w:val="center"/>
        <w:rPr>
          <w:rFonts w:ascii="Times New Roman" w:hAnsi="Times New Roman"/>
          <w:b/>
          <w:sz w:val="24"/>
          <w:szCs w:val="24"/>
        </w:rPr>
      </w:pPr>
    </w:p>
    <w:p w:rsidR="0050281C" w:rsidRDefault="00D0434C">
      <w:pPr>
        <w:spacing w:after="0" w:line="240" w:lineRule="auto"/>
        <w:jc w:val="center"/>
        <w:rPr>
          <w:rFonts w:ascii="Times New Roman" w:hAnsi="Times New Roman"/>
          <w:b/>
          <w:sz w:val="24"/>
          <w:szCs w:val="24"/>
        </w:rPr>
      </w:pPr>
      <w:proofErr w:type="gramStart"/>
      <w:r>
        <w:rPr>
          <w:rFonts w:ascii="Times New Roman" w:hAnsi="Times New Roman"/>
          <w:b/>
          <w:sz w:val="24"/>
          <w:szCs w:val="24"/>
        </w:rPr>
        <w:t>p</w:t>
      </w:r>
      <w:r w:rsidR="00161F9C">
        <w:rPr>
          <w:rFonts w:ascii="Times New Roman" w:hAnsi="Times New Roman"/>
          <w:b/>
          <w:sz w:val="24"/>
          <w:szCs w:val="24"/>
        </w:rPr>
        <w:t>our</w:t>
      </w:r>
      <w:proofErr w:type="gramEnd"/>
      <w:r w:rsidR="00161F9C">
        <w:rPr>
          <w:rFonts w:ascii="Times New Roman" w:hAnsi="Times New Roman"/>
          <w:b/>
          <w:sz w:val="24"/>
          <w:szCs w:val="24"/>
        </w:rPr>
        <w:t xml:space="preserve"> une période de 12 mois renouvelable.</w:t>
      </w:r>
    </w:p>
    <w:p w:rsidR="0050281C" w:rsidRDefault="0050281C">
      <w:pPr>
        <w:spacing w:after="0" w:line="240" w:lineRule="auto"/>
        <w:jc w:val="both"/>
        <w:rPr>
          <w:rFonts w:ascii="Times New Roman" w:hAnsi="Times New Roman"/>
          <w:b/>
          <w:sz w:val="24"/>
          <w:szCs w:val="24"/>
        </w:rPr>
      </w:pPr>
    </w:p>
    <w:p w:rsidR="0050281C" w:rsidRDefault="00647525">
      <w:pPr>
        <w:spacing w:after="0" w:line="240" w:lineRule="auto"/>
        <w:jc w:val="both"/>
        <w:rPr>
          <w:rFonts w:ascii="Times New Roman" w:hAnsi="Times New Roman"/>
          <w:sz w:val="24"/>
          <w:szCs w:val="24"/>
        </w:rPr>
      </w:pPr>
      <w:r>
        <w:rPr>
          <w:rFonts w:ascii="Times New Roman" w:hAnsi="Times New Roman"/>
          <w:sz w:val="24"/>
          <w:szCs w:val="24"/>
        </w:rPr>
        <w:t>Le CNRGH</w:t>
      </w:r>
      <w:r w:rsidR="00161F9C">
        <w:rPr>
          <w:rFonts w:ascii="Times New Roman" w:hAnsi="Times New Roman"/>
          <w:sz w:val="24"/>
          <w:szCs w:val="24"/>
        </w:rPr>
        <w:t xml:space="preserve">, </w:t>
      </w:r>
      <w:r>
        <w:rPr>
          <w:rFonts w:ascii="Times New Roman" w:hAnsi="Times New Roman"/>
          <w:sz w:val="24"/>
          <w:szCs w:val="24"/>
        </w:rPr>
        <w:t>département de la Direction de la Recherche Fondamentale</w:t>
      </w:r>
      <w:r w:rsidRPr="00647525">
        <w:rPr>
          <w:rFonts w:ascii="Times New Roman" w:hAnsi="Times New Roman"/>
          <w:sz w:val="24"/>
          <w:szCs w:val="24"/>
        </w:rPr>
        <w:t xml:space="preserve"> </w:t>
      </w:r>
      <w:r>
        <w:rPr>
          <w:rFonts w:ascii="Times New Roman" w:hAnsi="Times New Roman"/>
          <w:sz w:val="24"/>
          <w:szCs w:val="24"/>
        </w:rPr>
        <w:t>au sein</w:t>
      </w:r>
      <w:r w:rsidRPr="00647525">
        <w:rPr>
          <w:rFonts w:ascii="Times New Roman" w:hAnsi="Times New Roman"/>
          <w:sz w:val="24"/>
          <w:szCs w:val="24"/>
        </w:rPr>
        <w:t xml:space="preserve"> </w:t>
      </w:r>
      <w:r>
        <w:rPr>
          <w:rFonts w:ascii="Times New Roman" w:hAnsi="Times New Roman"/>
          <w:sz w:val="24"/>
          <w:szCs w:val="24"/>
        </w:rPr>
        <w:t>du CEA</w:t>
      </w:r>
      <w:r w:rsidR="00161F9C">
        <w:rPr>
          <w:rFonts w:ascii="Times New Roman" w:hAnsi="Times New Roman"/>
          <w:sz w:val="24"/>
          <w:szCs w:val="24"/>
        </w:rPr>
        <w:t>, possède les technologies de séquençage haut débit de dernièr</w:t>
      </w:r>
      <w:r w:rsidR="00A9027B">
        <w:rPr>
          <w:rFonts w:ascii="Times New Roman" w:hAnsi="Times New Roman"/>
          <w:sz w:val="24"/>
          <w:szCs w:val="24"/>
        </w:rPr>
        <w:t>e génération</w:t>
      </w:r>
      <w:r w:rsidR="001D4A6B">
        <w:rPr>
          <w:rFonts w:ascii="Times New Roman" w:hAnsi="Times New Roman"/>
          <w:sz w:val="24"/>
          <w:szCs w:val="24"/>
        </w:rPr>
        <w:t xml:space="preserve"> (NGS)</w:t>
      </w:r>
      <w:r w:rsidR="00A9027B">
        <w:rPr>
          <w:rFonts w:ascii="Times New Roman" w:hAnsi="Times New Roman"/>
          <w:sz w:val="24"/>
          <w:szCs w:val="24"/>
        </w:rPr>
        <w:t>, et travaille sur l</w:t>
      </w:r>
      <w:r w:rsidR="00161F9C">
        <w:rPr>
          <w:rFonts w:ascii="Times New Roman" w:hAnsi="Times New Roman"/>
          <w:sz w:val="24"/>
          <w:szCs w:val="24"/>
        </w:rPr>
        <w:t>es pathologies humaines et des problématiques de santé publique.</w:t>
      </w:r>
      <w:r w:rsidR="00A9027B">
        <w:rPr>
          <w:rFonts w:ascii="Times New Roman" w:hAnsi="Times New Roman"/>
          <w:sz w:val="24"/>
          <w:szCs w:val="24"/>
        </w:rPr>
        <w:t xml:space="preserve"> Il est impliqué dans</w:t>
      </w:r>
      <w:r>
        <w:rPr>
          <w:rFonts w:ascii="Times New Roman" w:hAnsi="Times New Roman"/>
          <w:sz w:val="24"/>
          <w:szCs w:val="24"/>
        </w:rPr>
        <w:t xml:space="preserve"> le </w:t>
      </w:r>
      <w:proofErr w:type="spellStart"/>
      <w:r>
        <w:rPr>
          <w:rFonts w:ascii="Times New Roman" w:hAnsi="Times New Roman"/>
          <w:sz w:val="24"/>
          <w:szCs w:val="24"/>
        </w:rPr>
        <w:t>Labex</w:t>
      </w:r>
      <w:proofErr w:type="spellEnd"/>
      <w:r>
        <w:rPr>
          <w:rFonts w:ascii="Times New Roman" w:hAnsi="Times New Roman"/>
          <w:sz w:val="24"/>
          <w:szCs w:val="24"/>
        </w:rPr>
        <w:t xml:space="preserve"> </w:t>
      </w:r>
      <w:proofErr w:type="spellStart"/>
      <w:r>
        <w:rPr>
          <w:rFonts w:ascii="Times New Roman" w:hAnsi="Times New Roman"/>
          <w:sz w:val="24"/>
          <w:szCs w:val="24"/>
        </w:rPr>
        <w:t>GenMed</w:t>
      </w:r>
      <w:proofErr w:type="spellEnd"/>
      <w:r>
        <w:rPr>
          <w:rFonts w:ascii="Times New Roman" w:hAnsi="Times New Roman"/>
          <w:sz w:val="24"/>
          <w:szCs w:val="24"/>
        </w:rPr>
        <w:t>,</w:t>
      </w:r>
      <w:r w:rsidR="00A9027B">
        <w:rPr>
          <w:rFonts w:ascii="Times New Roman" w:hAnsi="Times New Roman"/>
          <w:sz w:val="24"/>
          <w:szCs w:val="24"/>
        </w:rPr>
        <w:t xml:space="preserve"> France Génomique</w:t>
      </w:r>
      <w:r>
        <w:rPr>
          <w:rFonts w:ascii="Times New Roman" w:hAnsi="Times New Roman"/>
          <w:sz w:val="24"/>
          <w:szCs w:val="24"/>
        </w:rPr>
        <w:t xml:space="preserve"> et le plan France Médecine Génomique 2025</w:t>
      </w:r>
      <w:r w:rsidR="00A9027B">
        <w:rPr>
          <w:rFonts w:ascii="Times New Roman" w:hAnsi="Times New Roman"/>
          <w:sz w:val="24"/>
          <w:szCs w:val="24"/>
        </w:rPr>
        <w:t>.</w:t>
      </w:r>
    </w:p>
    <w:p w:rsidR="0050281C" w:rsidRDefault="00A9027B">
      <w:pPr>
        <w:spacing w:after="0" w:line="240" w:lineRule="auto"/>
        <w:jc w:val="both"/>
        <w:rPr>
          <w:rFonts w:ascii="Times New Roman" w:hAnsi="Times New Roman"/>
          <w:sz w:val="24"/>
          <w:szCs w:val="24"/>
        </w:rPr>
      </w:pPr>
      <w:r>
        <w:rPr>
          <w:rFonts w:ascii="Times New Roman" w:hAnsi="Times New Roman"/>
          <w:sz w:val="24"/>
          <w:szCs w:val="24"/>
        </w:rPr>
        <w:t>Au sein du CNRGH, le laboratoire L2PGH assu</w:t>
      </w:r>
      <w:r w:rsidR="001D4A6B">
        <w:rPr>
          <w:rFonts w:ascii="Times New Roman" w:hAnsi="Times New Roman"/>
          <w:sz w:val="24"/>
          <w:szCs w:val="24"/>
        </w:rPr>
        <w:t>re la production de données de séquençage et g</w:t>
      </w:r>
      <w:r>
        <w:rPr>
          <w:rFonts w:ascii="Times New Roman" w:hAnsi="Times New Roman"/>
          <w:sz w:val="24"/>
          <w:szCs w:val="24"/>
        </w:rPr>
        <w:t>énotypage à très haut débit pour l’ensemble des projets collaboratif</w:t>
      </w:r>
      <w:r w:rsidR="00647525">
        <w:rPr>
          <w:rFonts w:ascii="Times New Roman" w:hAnsi="Times New Roman"/>
          <w:sz w:val="24"/>
          <w:szCs w:val="24"/>
        </w:rPr>
        <w:t>s</w:t>
      </w:r>
      <w:r>
        <w:rPr>
          <w:rFonts w:ascii="Times New Roman" w:hAnsi="Times New Roman"/>
          <w:sz w:val="24"/>
          <w:szCs w:val="24"/>
        </w:rPr>
        <w:t xml:space="preserve"> que le centre mène avec divers partenaires (</w:t>
      </w:r>
      <w:proofErr w:type="spellStart"/>
      <w:r>
        <w:rPr>
          <w:rFonts w:ascii="Times New Roman" w:hAnsi="Times New Roman"/>
          <w:sz w:val="24"/>
          <w:szCs w:val="24"/>
        </w:rPr>
        <w:t>Hopitaux</w:t>
      </w:r>
      <w:proofErr w:type="spellEnd"/>
      <w:r>
        <w:rPr>
          <w:rFonts w:ascii="Times New Roman" w:hAnsi="Times New Roman"/>
          <w:sz w:val="24"/>
          <w:szCs w:val="24"/>
        </w:rPr>
        <w:t>, Inserm, Curie, Pasteur, Fondation Maladies Rares, …)</w:t>
      </w:r>
      <w:r w:rsidR="004A103D">
        <w:rPr>
          <w:rFonts w:ascii="Times New Roman" w:hAnsi="Times New Roman"/>
          <w:sz w:val="24"/>
          <w:szCs w:val="24"/>
        </w:rPr>
        <w:t>.</w:t>
      </w:r>
    </w:p>
    <w:p w:rsidR="004A103D" w:rsidRDefault="004A103D">
      <w:pPr>
        <w:spacing w:after="0" w:line="240" w:lineRule="auto"/>
        <w:jc w:val="both"/>
        <w:rPr>
          <w:rFonts w:ascii="Times New Roman" w:hAnsi="Times New Roman"/>
          <w:sz w:val="24"/>
          <w:szCs w:val="24"/>
        </w:rPr>
      </w:pPr>
      <w:r>
        <w:rPr>
          <w:rFonts w:ascii="Times New Roman" w:hAnsi="Times New Roman"/>
          <w:sz w:val="24"/>
          <w:szCs w:val="24"/>
        </w:rPr>
        <w:t>Une des missions du laboratoire est de tester et mettre en place de nouveaux protocoles de séquençage (ADN, ARN, faible quantité, long fragments, qualité moyenne ou dégradé de l’ADN ou l’ARN, …) afin de pouvoir répondre au</w:t>
      </w:r>
      <w:r w:rsidR="001D4A6B">
        <w:rPr>
          <w:rFonts w:ascii="Times New Roman" w:hAnsi="Times New Roman"/>
          <w:sz w:val="24"/>
          <w:szCs w:val="24"/>
        </w:rPr>
        <w:t>x</w:t>
      </w:r>
      <w:r>
        <w:rPr>
          <w:rFonts w:ascii="Times New Roman" w:hAnsi="Times New Roman"/>
          <w:sz w:val="24"/>
          <w:szCs w:val="24"/>
        </w:rPr>
        <w:t xml:space="preserve"> besoin</w:t>
      </w:r>
      <w:r w:rsidR="001D4A6B">
        <w:rPr>
          <w:rFonts w:ascii="Times New Roman" w:hAnsi="Times New Roman"/>
          <w:sz w:val="24"/>
          <w:szCs w:val="24"/>
        </w:rPr>
        <w:t>s</w:t>
      </w:r>
      <w:r>
        <w:rPr>
          <w:rFonts w:ascii="Times New Roman" w:hAnsi="Times New Roman"/>
          <w:sz w:val="24"/>
          <w:szCs w:val="24"/>
        </w:rPr>
        <w:t xml:space="preserve"> des projets qui lui sont confiés.</w:t>
      </w:r>
    </w:p>
    <w:p w:rsidR="004A103D" w:rsidRDefault="004A103D" w:rsidP="0022746D">
      <w:pPr>
        <w:spacing w:after="0" w:line="240" w:lineRule="auto"/>
        <w:jc w:val="both"/>
        <w:rPr>
          <w:rFonts w:ascii="Times New Roman" w:hAnsi="Times New Roman"/>
          <w:sz w:val="16"/>
          <w:szCs w:val="16"/>
        </w:rPr>
      </w:pPr>
    </w:p>
    <w:p w:rsidR="00161F9C" w:rsidRDefault="00161F9C">
      <w:pPr>
        <w:spacing w:after="0" w:line="240" w:lineRule="auto"/>
        <w:jc w:val="both"/>
        <w:rPr>
          <w:rFonts w:ascii="Times New Roman" w:hAnsi="Times New Roman"/>
          <w:sz w:val="16"/>
          <w:szCs w:val="16"/>
        </w:rPr>
      </w:pPr>
    </w:p>
    <w:p w:rsidR="0050281C" w:rsidRDefault="00161F9C">
      <w:pPr>
        <w:spacing w:after="0" w:line="240" w:lineRule="auto"/>
        <w:jc w:val="both"/>
        <w:rPr>
          <w:rFonts w:ascii="Times New Roman" w:hAnsi="Times New Roman"/>
          <w:b/>
          <w:sz w:val="24"/>
          <w:szCs w:val="24"/>
        </w:rPr>
      </w:pPr>
      <w:r>
        <w:rPr>
          <w:rFonts w:ascii="Times New Roman" w:hAnsi="Times New Roman"/>
          <w:b/>
          <w:sz w:val="24"/>
          <w:szCs w:val="24"/>
        </w:rPr>
        <w:t>Mission</w:t>
      </w:r>
    </w:p>
    <w:p w:rsidR="004A103D" w:rsidRDefault="00161F9C">
      <w:pPr>
        <w:spacing w:after="0" w:line="240" w:lineRule="auto"/>
        <w:jc w:val="both"/>
        <w:rPr>
          <w:rFonts w:ascii="Times New Roman" w:hAnsi="Times New Roman"/>
          <w:sz w:val="24"/>
          <w:szCs w:val="24"/>
        </w:rPr>
      </w:pPr>
      <w:r>
        <w:rPr>
          <w:rFonts w:ascii="Times New Roman" w:hAnsi="Times New Roman"/>
          <w:sz w:val="24"/>
          <w:szCs w:val="24"/>
        </w:rPr>
        <w:t xml:space="preserve">- </w:t>
      </w:r>
      <w:r w:rsidR="00EE2AF7">
        <w:rPr>
          <w:rFonts w:ascii="Times New Roman" w:hAnsi="Times New Roman"/>
          <w:sz w:val="24"/>
          <w:szCs w:val="24"/>
        </w:rPr>
        <w:t>Dans le</w:t>
      </w:r>
      <w:r>
        <w:rPr>
          <w:rFonts w:ascii="Times New Roman" w:hAnsi="Times New Roman"/>
          <w:sz w:val="24"/>
          <w:szCs w:val="24"/>
        </w:rPr>
        <w:t xml:space="preserve"> cadre </w:t>
      </w:r>
      <w:r w:rsidR="004A103D">
        <w:rPr>
          <w:rFonts w:ascii="Times New Roman" w:hAnsi="Times New Roman"/>
          <w:sz w:val="24"/>
          <w:szCs w:val="24"/>
        </w:rPr>
        <w:t>du laboratoire L2PGH, l’ingénieur devra prendre en charge les mises en place, développement</w:t>
      </w:r>
      <w:r w:rsidR="005A7D4F">
        <w:rPr>
          <w:rFonts w:ascii="Times New Roman" w:hAnsi="Times New Roman"/>
          <w:sz w:val="24"/>
          <w:szCs w:val="24"/>
        </w:rPr>
        <w:t>s</w:t>
      </w:r>
      <w:r w:rsidR="004A103D">
        <w:rPr>
          <w:rFonts w:ascii="Times New Roman" w:hAnsi="Times New Roman"/>
          <w:sz w:val="24"/>
          <w:szCs w:val="24"/>
        </w:rPr>
        <w:t>, optimisation</w:t>
      </w:r>
      <w:r w:rsidR="005A7D4F">
        <w:rPr>
          <w:rFonts w:ascii="Times New Roman" w:hAnsi="Times New Roman"/>
          <w:sz w:val="24"/>
          <w:szCs w:val="24"/>
        </w:rPr>
        <w:t>s</w:t>
      </w:r>
      <w:r w:rsidR="004A103D">
        <w:rPr>
          <w:rFonts w:ascii="Times New Roman" w:hAnsi="Times New Roman"/>
          <w:sz w:val="24"/>
          <w:szCs w:val="24"/>
        </w:rPr>
        <w:t xml:space="preserve"> des protocoles de préparation de librairies</w:t>
      </w:r>
      <w:r w:rsidR="00BF6998">
        <w:rPr>
          <w:rFonts w:ascii="Times New Roman" w:hAnsi="Times New Roman"/>
          <w:sz w:val="24"/>
          <w:szCs w:val="24"/>
        </w:rPr>
        <w:t xml:space="preserve"> (manuel et robotique)</w:t>
      </w:r>
      <w:r w:rsidR="004A103D">
        <w:rPr>
          <w:rFonts w:ascii="Times New Roman" w:hAnsi="Times New Roman"/>
          <w:sz w:val="24"/>
          <w:szCs w:val="24"/>
        </w:rPr>
        <w:t>,</w:t>
      </w:r>
      <w:r w:rsidR="004A103D" w:rsidRPr="004A103D">
        <w:rPr>
          <w:rFonts w:ascii="Times New Roman" w:hAnsi="Times New Roman"/>
          <w:sz w:val="24"/>
          <w:szCs w:val="24"/>
        </w:rPr>
        <w:t xml:space="preserve"> </w:t>
      </w:r>
      <w:r w:rsidR="004A103D">
        <w:rPr>
          <w:rFonts w:ascii="Times New Roman" w:hAnsi="Times New Roman"/>
          <w:sz w:val="24"/>
          <w:szCs w:val="24"/>
        </w:rPr>
        <w:t>de contrôle qualité</w:t>
      </w:r>
      <w:r w:rsidR="004A103D" w:rsidRPr="004A103D">
        <w:rPr>
          <w:rFonts w:ascii="Times New Roman" w:hAnsi="Times New Roman"/>
          <w:sz w:val="24"/>
          <w:szCs w:val="24"/>
        </w:rPr>
        <w:t xml:space="preserve"> </w:t>
      </w:r>
      <w:r w:rsidR="004A103D">
        <w:rPr>
          <w:rFonts w:ascii="Times New Roman" w:hAnsi="Times New Roman"/>
          <w:sz w:val="24"/>
          <w:szCs w:val="24"/>
        </w:rPr>
        <w:t>et de séquençage ADN/ARN.</w:t>
      </w:r>
    </w:p>
    <w:p w:rsidR="004A103D" w:rsidRDefault="00161F9C">
      <w:pPr>
        <w:spacing w:after="0" w:line="240" w:lineRule="auto"/>
        <w:jc w:val="both"/>
        <w:rPr>
          <w:rFonts w:ascii="Times New Roman" w:hAnsi="Times New Roman"/>
          <w:sz w:val="24"/>
          <w:szCs w:val="24"/>
        </w:rPr>
      </w:pPr>
      <w:r>
        <w:rPr>
          <w:rFonts w:ascii="Times New Roman" w:hAnsi="Times New Roman"/>
          <w:sz w:val="24"/>
          <w:szCs w:val="24"/>
        </w:rPr>
        <w:t>- Le travail aura lieu au CN</w:t>
      </w:r>
      <w:r w:rsidR="004A103D">
        <w:rPr>
          <w:rFonts w:ascii="Times New Roman" w:hAnsi="Times New Roman"/>
          <w:sz w:val="24"/>
          <w:szCs w:val="24"/>
        </w:rPr>
        <w:t>R</w:t>
      </w:r>
      <w:r>
        <w:rPr>
          <w:rFonts w:ascii="Times New Roman" w:hAnsi="Times New Roman"/>
          <w:sz w:val="24"/>
          <w:szCs w:val="24"/>
        </w:rPr>
        <w:t>G</w:t>
      </w:r>
      <w:r w:rsidR="004A103D">
        <w:rPr>
          <w:rFonts w:ascii="Times New Roman" w:hAnsi="Times New Roman"/>
          <w:sz w:val="24"/>
          <w:szCs w:val="24"/>
        </w:rPr>
        <w:t>H</w:t>
      </w:r>
      <w:r>
        <w:rPr>
          <w:rFonts w:ascii="Times New Roman" w:hAnsi="Times New Roman"/>
          <w:sz w:val="24"/>
          <w:szCs w:val="24"/>
        </w:rPr>
        <w:t xml:space="preserve"> </w:t>
      </w:r>
      <w:r w:rsidR="004A103D">
        <w:rPr>
          <w:rFonts w:ascii="Times New Roman" w:hAnsi="Times New Roman"/>
          <w:sz w:val="24"/>
          <w:szCs w:val="24"/>
        </w:rPr>
        <w:t>en interaction avec l’ensemble des membres du laboratoire.</w:t>
      </w:r>
    </w:p>
    <w:p w:rsidR="00B44559" w:rsidRDefault="00B44559">
      <w:pPr>
        <w:spacing w:after="0" w:line="240" w:lineRule="auto"/>
        <w:jc w:val="both"/>
        <w:rPr>
          <w:rFonts w:ascii="Times New Roman" w:hAnsi="Times New Roman"/>
          <w:sz w:val="24"/>
          <w:szCs w:val="24"/>
        </w:rPr>
      </w:pPr>
      <w:r>
        <w:rPr>
          <w:rFonts w:ascii="Times New Roman" w:hAnsi="Times New Roman"/>
          <w:sz w:val="24"/>
          <w:szCs w:val="24"/>
        </w:rPr>
        <w:t>- Le poste est basé à Evry (91).</w:t>
      </w:r>
    </w:p>
    <w:p w:rsidR="0050281C" w:rsidRDefault="0050281C">
      <w:pPr>
        <w:spacing w:after="0" w:line="240" w:lineRule="auto"/>
        <w:jc w:val="both"/>
        <w:rPr>
          <w:rFonts w:ascii="Times New Roman" w:hAnsi="Times New Roman"/>
          <w:sz w:val="16"/>
          <w:szCs w:val="16"/>
        </w:rPr>
      </w:pPr>
    </w:p>
    <w:p w:rsidR="0050281C" w:rsidRDefault="0050281C">
      <w:pPr>
        <w:spacing w:after="0" w:line="240" w:lineRule="auto"/>
        <w:jc w:val="both"/>
        <w:rPr>
          <w:rFonts w:ascii="Times New Roman" w:hAnsi="Times New Roman"/>
          <w:sz w:val="16"/>
          <w:szCs w:val="16"/>
        </w:rPr>
      </w:pPr>
    </w:p>
    <w:p w:rsidR="0050281C" w:rsidRDefault="00161F9C">
      <w:pPr>
        <w:spacing w:after="0" w:line="240" w:lineRule="auto"/>
        <w:jc w:val="both"/>
        <w:rPr>
          <w:rFonts w:ascii="Times New Roman" w:hAnsi="Times New Roman"/>
          <w:b/>
          <w:sz w:val="24"/>
          <w:szCs w:val="24"/>
        </w:rPr>
      </w:pPr>
      <w:r>
        <w:rPr>
          <w:rFonts w:ascii="Times New Roman" w:hAnsi="Times New Roman"/>
          <w:b/>
          <w:sz w:val="24"/>
          <w:szCs w:val="24"/>
        </w:rPr>
        <w:t>Formation</w:t>
      </w:r>
    </w:p>
    <w:p w:rsidR="0050281C" w:rsidRDefault="00161F9C">
      <w:pPr>
        <w:spacing w:after="0" w:line="240" w:lineRule="auto"/>
        <w:jc w:val="both"/>
      </w:pPr>
      <w:r>
        <w:rPr>
          <w:rFonts w:ascii="Times New Roman" w:hAnsi="Times New Roman"/>
          <w:sz w:val="24"/>
          <w:szCs w:val="24"/>
        </w:rPr>
        <w:t>- Titulaire d’une</w:t>
      </w:r>
      <w:r w:rsidR="001637E6">
        <w:rPr>
          <w:rFonts w:ascii="Times New Roman" w:hAnsi="Times New Roman"/>
          <w:sz w:val="24"/>
          <w:szCs w:val="24"/>
        </w:rPr>
        <w:t xml:space="preserve"> thèse </w:t>
      </w:r>
      <w:r>
        <w:rPr>
          <w:rFonts w:ascii="Times New Roman" w:hAnsi="Times New Roman"/>
          <w:sz w:val="24"/>
          <w:szCs w:val="24"/>
        </w:rPr>
        <w:t xml:space="preserve">ou </w:t>
      </w:r>
      <w:r w:rsidR="00BF6998">
        <w:rPr>
          <w:rFonts w:ascii="Times New Roman" w:hAnsi="Times New Roman"/>
          <w:sz w:val="24"/>
          <w:szCs w:val="24"/>
        </w:rPr>
        <w:t>d’un diplôme d’Ingénieur en biologie moléculaire</w:t>
      </w:r>
      <w:r w:rsidR="001637E6">
        <w:rPr>
          <w:rFonts w:ascii="Times New Roman" w:hAnsi="Times New Roman"/>
          <w:sz w:val="24"/>
          <w:szCs w:val="24"/>
        </w:rPr>
        <w:t>,</w:t>
      </w:r>
      <w:r>
        <w:rPr>
          <w:rFonts w:ascii="Times New Roman" w:hAnsi="Times New Roman"/>
          <w:sz w:val="24"/>
          <w:szCs w:val="24"/>
        </w:rPr>
        <w:t xml:space="preserve"> vous possédez de solides connai</w:t>
      </w:r>
      <w:r w:rsidR="000A15B1">
        <w:rPr>
          <w:rFonts w:ascii="Times New Roman" w:hAnsi="Times New Roman"/>
          <w:sz w:val="24"/>
          <w:szCs w:val="24"/>
        </w:rPr>
        <w:t>ssances en biologie moléculaire</w:t>
      </w:r>
      <w:r>
        <w:rPr>
          <w:rFonts w:ascii="Times New Roman" w:hAnsi="Times New Roman"/>
          <w:sz w:val="24"/>
          <w:szCs w:val="24"/>
        </w:rPr>
        <w:t xml:space="preserve"> </w:t>
      </w:r>
      <w:r w:rsidR="000A15B1">
        <w:rPr>
          <w:rFonts w:ascii="Times New Roman" w:hAnsi="Times New Roman"/>
          <w:sz w:val="24"/>
          <w:szCs w:val="24"/>
        </w:rPr>
        <w:t>et</w:t>
      </w:r>
      <w:r w:rsidR="00860CA6">
        <w:rPr>
          <w:rFonts w:ascii="Times New Roman" w:hAnsi="Times New Roman"/>
          <w:sz w:val="24"/>
          <w:szCs w:val="24"/>
        </w:rPr>
        <w:t xml:space="preserve"> une expérience</w:t>
      </w:r>
      <w:r w:rsidR="000A15B1">
        <w:rPr>
          <w:rFonts w:ascii="Times New Roman" w:hAnsi="Times New Roman"/>
          <w:sz w:val="24"/>
          <w:szCs w:val="24"/>
        </w:rPr>
        <w:t xml:space="preserve"> confirmée</w:t>
      </w:r>
      <w:r w:rsidR="00860CA6">
        <w:rPr>
          <w:rFonts w:ascii="Times New Roman" w:hAnsi="Times New Roman"/>
          <w:sz w:val="24"/>
          <w:szCs w:val="24"/>
        </w:rPr>
        <w:t xml:space="preserve"> en NGS.</w:t>
      </w:r>
    </w:p>
    <w:p w:rsidR="0050281C" w:rsidRDefault="0050281C">
      <w:pPr>
        <w:spacing w:after="0" w:line="240" w:lineRule="auto"/>
        <w:jc w:val="both"/>
        <w:rPr>
          <w:rFonts w:ascii="Times New Roman" w:hAnsi="Times New Roman"/>
          <w:sz w:val="16"/>
          <w:szCs w:val="16"/>
        </w:rPr>
      </w:pPr>
    </w:p>
    <w:p w:rsidR="0050281C" w:rsidRDefault="0050281C">
      <w:pPr>
        <w:spacing w:after="0" w:line="240" w:lineRule="auto"/>
        <w:jc w:val="both"/>
        <w:rPr>
          <w:rFonts w:ascii="Times New Roman" w:hAnsi="Times New Roman"/>
          <w:sz w:val="16"/>
          <w:szCs w:val="16"/>
        </w:rPr>
      </w:pPr>
    </w:p>
    <w:p w:rsidR="0050281C" w:rsidRDefault="00161F9C">
      <w:pPr>
        <w:spacing w:after="0" w:line="240" w:lineRule="auto"/>
        <w:jc w:val="both"/>
        <w:rPr>
          <w:rFonts w:ascii="Times New Roman" w:hAnsi="Times New Roman"/>
          <w:b/>
          <w:sz w:val="24"/>
          <w:szCs w:val="24"/>
        </w:rPr>
      </w:pPr>
      <w:r>
        <w:rPr>
          <w:rFonts w:ascii="Times New Roman" w:hAnsi="Times New Roman"/>
          <w:b/>
          <w:sz w:val="24"/>
          <w:szCs w:val="24"/>
        </w:rPr>
        <w:t>Compétences Requises</w:t>
      </w:r>
    </w:p>
    <w:p w:rsidR="0050281C" w:rsidRDefault="004A103D">
      <w:pPr>
        <w:spacing w:after="0" w:line="240" w:lineRule="auto"/>
        <w:jc w:val="both"/>
      </w:pPr>
      <w:r>
        <w:rPr>
          <w:rFonts w:ascii="Times New Roman" w:hAnsi="Times New Roman"/>
          <w:sz w:val="24"/>
          <w:szCs w:val="24"/>
        </w:rPr>
        <w:t>- C</w:t>
      </w:r>
      <w:r w:rsidR="00161F9C">
        <w:rPr>
          <w:rFonts w:ascii="Times New Roman" w:hAnsi="Times New Roman"/>
          <w:sz w:val="24"/>
          <w:szCs w:val="24"/>
        </w:rPr>
        <w:t xml:space="preserve">onnaissances théoriques </w:t>
      </w:r>
      <w:r>
        <w:rPr>
          <w:rFonts w:ascii="Times New Roman" w:hAnsi="Times New Roman"/>
          <w:sz w:val="24"/>
          <w:szCs w:val="24"/>
        </w:rPr>
        <w:t xml:space="preserve">et pratiques </w:t>
      </w:r>
      <w:r w:rsidR="00161F9C">
        <w:rPr>
          <w:rFonts w:ascii="Times New Roman" w:hAnsi="Times New Roman"/>
          <w:sz w:val="24"/>
          <w:szCs w:val="24"/>
        </w:rPr>
        <w:t>approfondies en biologie moléculaire</w:t>
      </w:r>
      <w:r w:rsidR="00647525">
        <w:rPr>
          <w:rFonts w:ascii="Times New Roman" w:hAnsi="Times New Roman"/>
          <w:sz w:val="24"/>
          <w:szCs w:val="24"/>
        </w:rPr>
        <w:t xml:space="preserve"> et NGS</w:t>
      </w:r>
    </w:p>
    <w:p w:rsidR="0050281C" w:rsidRDefault="00161F9C">
      <w:pPr>
        <w:spacing w:after="0" w:line="240" w:lineRule="auto"/>
        <w:jc w:val="both"/>
      </w:pPr>
      <w:r>
        <w:rPr>
          <w:rFonts w:ascii="Times New Roman" w:hAnsi="Times New Roman"/>
          <w:sz w:val="24"/>
          <w:szCs w:val="24"/>
        </w:rPr>
        <w:t xml:space="preserve">- Motivation, dynamisme et </w:t>
      </w:r>
      <w:r w:rsidR="00860CA6">
        <w:rPr>
          <w:rFonts w:ascii="Times New Roman" w:hAnsi="Times New Roman"/>
          <w:sz w:val="24"/>
          <w:szCs w:val="24"/>
        </w:rPr>
        <w:t>curiosité</w:t>
      </w:r>
    </w:p>
    <w:p w:rsidR="0050281C" w:rsidRDefault="00161F9C">
      <w:pPr>
        <w:spacing w:after="0" w:line="240" w:lineRule="auto"/>
        <w:jc w:val="both"/>
        <w:rPr>
          <w:rFonts w:ascii="Times New Roman" w:hAnsi="Times New Roman"/>
          <w:sz w:val="24"/>
          <w:szCs w:val="24"/>
        </w:rPr>
      </w:pPr>
      <w:r>
        <w:rPr>
          <w:rFonts w:ascii="Times New Roman" w:hAnsi="Times New Roman"/>
          <w:sz w:val="24"/>
          <w:szCs w:val="24"/>
        </w:rPr>
        <w:t>- Sens de la communication et des responsabilités</w:t>
      </w:r>
    </w:p>
    <w:p w:rsidR="00860CA6" w:rsidRDefault="00860CA6">
      <w:pPr>
        <w:spacing w:after="0" w:line="240" w:lineRule="auto"/>
        <w:jc w:val="both"/>
        <w:rPr>
          <w:rFonts w:ascii="Times New Roman" w:hAnsi="Times New Roman"/>
          <w:sz w:val="24"/>
          <w:szCs w:val="24"/>
        </w:rPr>
      </w:pPr>
      <w:r>
        <w:rPr>
          <w:rFonts w:ascii="Times New Roman" w:hAnsi="Times New Roman"/>
          <w:sz w:val="24"/>
          <w:szCs w:val="24"/>
        </w:rPr>
        <w:t>- Sens de l’organisation, rigueur, respect</w:t>
      </w:r>
    </w:p>
    <w:p w:rsidR="0050281C" w:rsidRDefault="00161F9C">
      <w:pPr>
        <w:spacing w:after="0" w:line="240" w:lineRule="auto"/>
        <w:jc w:val="both"/>
        <w:rPr>
          <w:rFonts w:ascii="Times New Roman" w:hAnsi="Times New Roman"/>
          <w:sz w:val="24"/>
          <w:szCs w:val="24"/>
        </w:rPr>
      </w:pPr>
      <w:r>
        <w:rPr>
          <w:rFonts w:ascii="Times New Roman" w:hAnsi="Times New Roman"/>
          <w:sz w:val="24"/>
          <w:szCs w:val="24"/>
        </w:rPr>
        <w:t xml:space="preserve">- </w:t>
      </w:r>
      <w:r w:rsidR="004A103D">
        <w:rPr>
          <w:rFonts w:ascii="Times New Roman" w:hAnsi="Times New Roman"/>
          <w:sz w:val="24"/>
          <w:szCs w:val="24"/>
        </w:rPr>
        <w:t>Goût pour le</w:t>
      </w:r>
      <w:r>
        <w:rPr>
          <w:rFonts w:ascii="Times New Roman" w:hAnsi="Times New Roman"/>
          <w:sz w:val="24"/>
          <w:szCs w:val="24"/>
        </w:rPr>
        <w:t xml:space="preserve"> travail en équipe</w:t>
      </w:r>
      <w:r w:rsidR="004A103D">
        <w:rPr>
          <w:rFonts w:ascii="Times New Roman" w:hAnsi="Times New Roman"/>
          <w:sz w:val="24"/>
          <w:szCs w:val="24"/>
        </w:rPr>
        <w:t xml:space="preserve">. Bon </w:t>
      </w:r>
      <w:r w:rsidR="00647525">
        <w:rPr>
          <w:rFonts w:ascii="Times New Roman" w:hAnsi="Times New Roman"/>
          <w:sz w:val="24"/>
          <w:szCs w:val="24"/>
        </w:rPr>
        <w:t>relationnel</w:t>
      </w:r>
    </w:p>
    <w:p w:rsidR="0050281C" w:rsidRDefault="00161F9C">
      <w:pPr>
        <w:pStyle w:val="Default"/>
        <w:jc w:val="both"/>
      </w:pPr>
      <w:r>
        <w:rPr>
          <w:rStyle w:val="texte"/>
          <w:rFonts w:ascii="Times New Roman" w:hAnsi="Times New Roman" w:cs="Times New Roman"/>
        </w:rPr>
        <w:t xml:space="preserve">- Savoir présenter ses résultats </w:t>
      </w:r>
      <w:r w:rsidR="00647525">
        <w:rPr>
          <w:rStyle w:val="texte"/>
          <w:rFonts w:ascii="Times New Roman" w:hAnsi="Times New Roman" w:cs="Times New Roman"/>
        </w:rPr>
        <w:t>à l’oral</w:t>
      </w:r>
      <w:r>
        <w:rPr>
          <w:rStyle w:val="texte"/>
          <w:rFonts w:ascii="Times New Roman" w:hAnsi="Times New Roman" w:cs="Times New Roman"/>
        </w:rPr>
        <w:t xml:space="preserve"> et par écrit</w:t>
      </w:r>
    </w:p>
    <w:p w:rsidR="0050281C" w:rsidRDefault="0050281C">
      <w:pPr>
        <w:spacing w:after="0" w:line="240" w:lineRule="auto"/>
        <w:jc w:val="both"/>
        <w:rPr>
          <w:rFonts w:ascii="Times New Roman" w:hAnsi="Times New Roman"/>
          <w:sz w:val="16"/>
          <w:szCs w:val="16"/>
        </w:rPr>
      </w:pPr>
    </w:p>
    <w:p w:rsidR="0050281C" w:rsidRDefault="0050281C">
      <w:pPr>
        <w:spacing w:after="0" w:line="240" w:lineRule="auto"/>
        <w:jc w:val="both"/>
        <w:rPr>
          <w:rFonts w:ascii="Times New Roman" w:hAnsi="Times New Roman"/>
          <w:sz w:val="16"/>
          <w:szCs w:val="16"/>
        </w:rPr>
      </w:pPr>
    </w:p>
    <w:p w:rsidR="0050281C" w:rsidRDefault="00161F9C">
      <w:pPr>
        <w:spacing w:after="0" w:line="240" w:lineRule="auto"/>
        <w:jc w:val="both"/>
      </w:pPr>
      <w:r>
        <w:rPr>
          <w:rStyle w:val="texte"/>
          <w:rFonts w:ascii="Times New Roman" w:hAnsi="Times New Roman"/>
          <w:sz w:val="24"/>
          <w:szCs w:val="24"/>
        </w:rPr>
        <w:t xml:space="preserve">Vous êtes curieux et avez un intérêt pour </w:t>
      </w:r>
      <w:r w:rsidR="00860CA6">
        <w:rPr>
          <w:rStyle w:val="texte"/>
          <w:rFonts w:ascii="Times New Roman" w:hAnsi="Times New Roman"/>
          <w:sz w:val="24"/>
          <w:szCs w:val="24"/>
        </w:rPr>
        <w:t xml:space="preserve">la mise en place et l’optimisation de </w:t>
      </w:r>
      <w:r>
        <w:rPr>
          <w:rStyle w:val="texte"/>
          <w:rFonts w:ascii="Times New Roman" w:hAnsi="Times New Roman"/>
          <w:sz w:val="24"/>
          <w:szCs w:val="24"/>
        </w:rPr>
        <w:t xml:space="preserve">nouvelles </w:t>
      </w:r>
      <w:r w:rsidR="00860CA6">
        <w:rPr>
          <w:rStyle w:val="texte"/>
          <w:rFonts w:ascii="Times New Roman" w:hAnsi="Times New Roman"/>
          <w:sz w:val="24"/>
          <w:szCs w:val="24"/>
        </w:rPr>
        <w:t>méthodologies</w:t>
      </w:r>
      <w:r w:rsidR="00BF6998">
        <w:rPr>
          <w:rStyle w:val="texte"/>
          <w:rFonts w:ascii="Times New Roman" w:hAnsi="Times New Roman"/>
          <w:sz w:val="24"/>
          <w:szCs w:val="24"/>
        </w:rPr>
        <w:t>, leur validation et leur passage en production.</w:t>
      </w:r>
    </w:p>
    <w:p w:rsidR="0050281C" w:rsidRPr="00860CA6" w:rsidRDefault="00161F9C">
      <w:pPr>
        <w:spacing w:after="0" w:line="240" w:lineRule="auto"/>
        <w:jc w:val="both"/>
        <w:rPr>
          <w:rStyle w:val="texte"/>
          <w:rFonts w:ascii="Times New Roman" w:hAnsi="Times New Roman"/>
          <w:color w:val="FF0000"/>
          <w:sz w:val="24"/>
          <w:szCs w:val="24"/>
        </w:rPr>
      </w:pPr>
      <w:r>
        <w:rPr>
          <w:rStyle w:val="texte"/>
          <w:rFonts w:ascii="Times New Roman" w:hAnsi="Times New Roman"/>
          <w:sz w:val="24"/>
          <w:szCs w:val="24"/>
        </w:rPr>
        <w:t>Merci de transmettre votre candidature (LM/CV avec deux référents) à l’attention de</w:t>
      </w:r>
      <w:r w:rsidR="001637E6">
        <w:rPr>
          <w:rStyle w:val="texte"/>
          <w:rFonts w:ascii="Times New Roman" w:hAnsi="Times New Roman"/>
          <w:sz w:val="24"/>
          <w:szCs w:val="24"/>
        </w:rPr>
        <w:t xml:space="preserve"> : </w:t>
      </w:r>
      <w:r w:rsidR="0090651B">
        <w:rPr>
          <w:rStyle w:val="texte"/>
          <w:rFonts w:ascii="Times New Roman" w:hAnsi="Times New Roman"/>
          <w:b/>
          <w:color w:val="FF0000"/>
          <w:sz w:val="24"/>
          <w:szCs w:val="24"/>
        </w:rPr>
        <w:t>p</w:t>
      </w:r>
      <w:r w:rsidR="00BF6998">
        <w:rPr>
          <w:rStyle w:val="texte"/>
          <w:rFonts w:ascii="Times New Roman" w:hAnsi="Times New Roman"/>
          <w:b/>
          <w:color w:val="FF0000"/>
          <w:sz w:val="24"/>
          <w:szCs w:val="24"/>
        </w:rPr>
        <w:t>oste_</w:t>
      </w:r>
      <w:r w:rsidR="0090651B">
        <w:rPr>
          <w:rStyle w:val="texte"/>
          <w:rFonts w:ascii="Times New Roman" w:hAnsi="Times New Roman"/>
          <w:b/>
          <w:color w:val="FF0000"/>
          <w:sz w:val="24"/>
          <w:szCs w:val="24"/>
        </w:rPr>
        <w:t>i</w:t>
      </w:r>
      <w:r w:rsidR="00BF6998">
        <w:rPr>
          <w:rStyle w:val="texte"/>
          <w:rFonts w:ascii="Times New Roman" w:hAnsi="Times New Roman"/>
          <w:b/>
          <w:color w:val="FF0000"/>
          <w:sz w:val="24"/>
          <w:szCs w:val="24"/>
        </w:rPr>
        <w:t>ng_</w:t>
      </w:r>
      <w:r w:rsidR="00860CA6" w:rsidRPr="00860CA6">
        <w:rPr>
          <w:rStyle w:val="texte"/>
          <w:rFonts w:ascii="Times New Roman" w:hAnsi="Times New Roman"/>
          <w:b/>
          <w:color w:val="FF0000"/>
          <w:sz w:val="24"/>
          <w:szCs w:val="24"/>
        </w:rPr>
        <w:t>2018</w:t>
      </w:r>
      <w:r w:rsidR="00BF6998">
        <w:rPr>
          <w:rStyle w:val="texte"/>
          <w:rFonts w:ascii="Times New Roman" w:hAnsi="Times New Roman"/>
          <w:b/>
          <w:color w:val="FF0000"/>
          <w:sz w:val="24"/>
          <w:szCs w:val="24"/>
        </w:rPr>
        <w:t>_</w:t>
      </w:r>
      <w:r w:rsidR="0090651B">
        <w:rPr>
          <w:rStyle w:val="texte"/>
          <w:rFonts w:ascii="Times New Roman" w:hAnsi="Times New Roman"/>
          <w:b/>
          <w:color w:val="FF0000"/>
          <w:sz w:val="24"/>
          <w:szCs w:val="24"/>
        </w:rPr>
        <w:t>l2pgh</w:t>
      </w:r>
      <w:r w:rsidR="001637E6" w:rsidRPr="00860CA6">
        <w:rPr>
          <w:rStyle w:val="texte"/>
          <w:rFonts w:ascii="Times New Roman" w:hAnsi="Times New Roman"/>
          <w:b/>
          <w:color w:val="FF0000"/>
          <w:sz w:val="24"/>
          <w:szCs w:val="24"/>
        </w:rPr>
        <w:t>@cng.fr</w:t>
      </w:r>
    </w:p>
    <w:p w:rsidR="0050281C" w:rsidRDefault="0050281C">
      <w:pPr>
        <w:spacing w:after="0" w:line="240" w:lineRule="auto"/>
        <w:jc w:val="both"/>
        <w:rPr>
          <w:rStyle w:val="texte"/>
          <w:rFonts w:ascii="Times New Roman" w:hAnsi="Times New Roman"/>
          <w:sz w:val="24"/>
          <w:szCs w:val="24"/>
        </w:rPr>
      </w:pPr>
    </w:p>
    <w:p w:rsidR="0050281C" w:rsidRPr="00860CA6" w:rsidRDefault="00161F9C" w:rsidP="00B44559">
      <w:pPr>
        <w:spacing w:after="0" w:line="240" w:lineRule="auto"/>
        <w:jc w:val="right"/>
        <w:rPr>
          <w:color w:val="FF0000"/>
        </w:rPr>
      </w:pPr>
      <w:r w:rsidRPr="00860CA6">
        <w:rPr>
          <w:rStyle w:val="texte"/>
          <w:rFonts w:ascii="Times New Roman" w:hAnsi="Times New Roman"/>
          <w:color w:val="FF0000"/>
          <w:sz w:val="24"/>
          <w:szCs w:val="24"/>
        </w:rPr>
        <w:t>Site internet du CN</w:t>
      </w:r>
      <w:r w:rsidR="00860CA6" w:rsidRPr="00860CA6">
        <w:rPr>
          <w:rStyle w:val="texte"/>
          <w:rFonts w:ascii="Times New Roman" w:hAnsi="Times New Roman"/>
          <w:color w:val="FF0000"/>
          <w:sz w:val="24"/>
          <w:szCs w:val="24"/>
        </w:rPr>
        <w:t>R</w:t>
      </w:r>
      <w:r w:rsidRPr="00860CA6">
        <w:rPr>
          <w:rStyle w:val="texte"/>
          <w:rFonts w:ascii="Times New Roman" w:hAnsi="Times New Roman"/>
          <w:color w:val="FF0000"/>
          <w:sz w:val="24"/>
          <w:szCs w:val="24"/>
        </w:rPr>
        <w:t>G</w:t>
      </w:r>
      <w:r w:rsidR="00860CA6" w:rsidRPr="00860CA6">
        <w:rPr>
          <w:rStyle w:val="texte"/>
          <w:rFonts w:ascii="Times New Roman" w:hAnsi="Times New Roman"/>
          <w:color w:val="FF0000"/>
          <w:sz w:val="24"/>
          <w:szCs w:val="24"/>
        </w:rPr>
        <w:t>H : http://jacob.cea.fr/drf/ifrancoisjacob/Pages/Departements/CNRGH.aspx</w:t>
      </w:r>
    </w:p>
    <w:sectPr w:rsidR="0050281C" w:rsidRPr="00860CA6">
      <w:headerReference w:type="default" r:id="rId8"/>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971" w:rsidRDefault="00F42971" w:rsidP="002C2D98">
      <w:pPr>
        <w:spacing w:after="0" w:line="240" w:lineRule="auto"/>
      </w:pPr>
      <w:r>
        <w:separator/>
      </w:r>
    </w:p>
  </w:endnote>
  <w:endnote w:type="continuationSeparator" w:id="0">
    <w:p w:rsidR="00F42971" w:rsidRDefault="00F42971" w:rsidP="002C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Liberation Sans">
    <w:altName w:val="Arial"/>
    <w:charset w:val="01"/>
    <w:family w:val="swiss"/>
    <w:pitch w:val="variable"/>
  </w:font>
  <w:font w:name="Lohit Devanagar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971" w:rsidRDefault="00F42971" w:rsidP="002C2D98">
      <w:pPr>
        <w:spacing w:after="0" w:line="240" w:lineRule="auto"/>
      </w:pPr>
      <w:r>
        <w:separator/>
      </w:r>
    </w:p>
  </w:footnote>
  <w:footnote w:type="continuationSeparator" w:id="0">
    <w:p w:rsidR="00F42971" w:rsidRDefault="00F42971" w:rsidP="002C2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98" w:rsidRDefault="002C2D98" w:rsidP="002C2D98">
    <w:pPr>
      <w:pStyle w:val="En-tte"/>
    </w:pPr>
  </w:p>
  <w:p w:rsidR="002C2D98" w:rsidRPr="002C2D98" w:rsidRDefault="002C2D98" w:rsidP="002C2D98">
    <w:pPr>
      <w:pStyle w:val="En-tte"/>
      <w:jc w:val="both"/>
    </w:pPr>
    <w:r>
      <w:rPr>
        <w:noProof/>
        <w:lang w:eastAsia="fr-FR"/>
      </w:rPr>
      <w:drawing>
        <wp:inline distT="0" distB="0" distL="0" distR="0">
          <wp:extent cx="978011" cy="796476"/>
          <wp:effectExtent l="0" t="0" r="0" b="3810"/>
          <wp:docPr id="1" name="Image 1" descr="C:\a_CNG_olaso_20180308\x_Home_olaso\présentation\logo_CEA_PARIS_SAC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_CNG_olaso_20180308\x_Home_olaso\présentation\logo_CEA_PARIS_SACLA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071" cy="799782"/>
                  </a:xfrm>
                  <a:prstGeom prst="rect">
                    <a:avLst/>
                  </a:prstGeom>
                  <a:noFill/>
                  <a:ln>
                    <a:noFill/>
                  </a:ln>
                </pic:spPr>
              </pic:pic>
            </a:graphicData>
          </a:graphic>
        </wp:inline>
      </w:drawing>
    </w:r>
    <w:r>
      <w:t xml:space="preserve"> </w:t>
    </w:r>
    <w:r>
      <w:tab/>
    </w:r>
    <w:r>
      <w:tab/>
    </w:r>
    <w:r w:rsidRPr="002C2D98">
      <w:rPr>
        <w:noProof/>
        <w:lang w:eastAsia="fr-FR"/>
      </w:rPr>
      <w:drawing>
        <wp:inline distT="0" distB="0" distL="0" distR="0" wp14:anchorId="2B704375" wp14:editId="0CD8996D">
          <wp:extent cx="1905545" cy="741224"/>
          <wp:effectExtent l="0" t="0" r="0" b="1905"/>
          <wp:docPr id="9223" name="Picture 2" descr="C:\Users\boland\AppData\Local\Temp\LOGO_CNR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 name="Picture 2" descr="C:\Users\boland\AppData\Local\Temp\LOGO_CNRGH.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1333" cy="739586"/>
                  </a:xfrm>
                  <a:prstGeom prst="rect">
                    <a:avLst/>
                  </a:prstGeom>
                  <a:noFill/>
                  <a:ln>
                    <a:noFill/>
                  </a:ln>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1C"/>
    <w:rsid w:val="000A15B1"/>
    <w:rsid w:val="0013183E"/>
    <w:rsid w:val="00161F9C"/>
    <w:rsid w:val="001637E6"/>
    <w:rsid w:val="001D4A6B"/>
    <w:rsid w:val="0022746D"/>
    <w:rsid w:val="00233041"/>
    <w:rsid w:val="002C2D98"/>
    <w:rsid w:val="004A103D"/>
    <w:rsid w:val="0050281C"/>
    <w:rsid w:val="005A7D4F"/>
    <w:rsid w:val="00647525"/>
    <w:rsid w:val="006A45A6"/>
    <w:rsid w:val="006A77B3"/>
    <w:rsid w:val="007957E1"/>
    <w:rsid w:val="00860CA6"/>
    <w:rsid w:val="00862AAE"/>
    <w:rsid w:val="0090651B"/>
    <w:rsid w:val="00983464"/>
    <w:rsid w:val="009F6CC6"/>
    <w:rsid w:val="00A9027B"/>
    <w:rsid w:val="00B44559"/>
    <w:rsid w:val="00B77400"/>
    <w:rsid w:val="00BF6998"/>
    <w:rsid w:val="00D0434C"/>
    <w:rsid w:val="00D158D0"/>
    <w:rsid w:val="00DC44AB"/>
    <w:rsid w:val="00EB0C9D"/>
    <w:rsid w:val="00EE2AF7"/>
    <w:rsid w:val="00F42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ans" w:hAnsi="Liberation Serif" w:cs="Lohit Devanagari"/>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eastAsia="Calibri"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Calibri"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Times New Roman" w:eastAsia="Calibri"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texte">
    <w:name w:val="texte"/>
    <w:qFormat/>
  </w:style>
  <w:style w:type="character" w:styleId="Accentuation">
    <w:name w:val="Emphasis"/>
    <w:qFormat/>
    <w:rPr>
      <w:i/>
      <w:iCs/>
    </w:rPr>
  </w:style>
  <w:style w:type="character" w:customStyle="1" w:styleId="TextedebullesCar">
    <w:name w:val="Texte de bulles Car"/>
    <w:qFormat/>
    <w:rPr>
      <w:rFonts w:ascii="Tahoma" w:hAnsi="Tahoma" w:cs="Tahoma"/>
      <w:sz w:val="16"/>
      <w:szCs w:val="16"/>
    </w:rPr>
  </w:style>
  <w:style w:type="character" w:customStyle="1" w:styleId="InternetLink">
    <w:name w:val="Internet Link"/>
    <w:rPr>
      <w:color w:val="0000FF"/>
      <w:u w:val="single"/>
    </w:rPr>
  </w:style>
  <w:style w:type="paragraph" w:customStyle="1" w:styleId="Heading">
    <w:name w:val="Heading"/>
    <w:basedOn w:val="Normal"/>
    <w:next w:val="TextBody"/>
    <w:qFormat/>
    <w:pPr>
      <w:keepNext/>
      <w:spacing w:before="240" w:after="120"/>
    </w:pPr>
    <w:rPr>
      <w:rFonts w:ascii="Liberation Sans" w:eastAsia="Liberation Sans" w:hAnsi="Liberation Sans" w:cs="Lohit Devanagari"/>
      <w:sz w:val="28"/>
      <w:szCs w:val="28"/>
    </w:rPr>
  </w:style>
  <w:style w:type="paragraph" w:customStyle="1" w:styleId="TextBody">
    <w:name w:val="Text Body"/>
    <w:basedOn w:val="Normal"/>
    <w:pPr>
      <w:spacing w:after="140" w:line="288" w:lineRule="auto"/>
    </w:pPr>
  </w:style>
  <w:style w:type="paragraph" w:styleId="Liste">
    <w:name w:val="List"/>
    <w:basedOn w:val="TextBody"/>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yiv7115116464msonormal">
    <w:name w:val="yiv7115116464msonormal"/>
    <w:basedOn w:val="Normal"/>
    <w:qFormat/>
    <w:pPr>
      <w:spacing w:before="280" w:after="280" w:line="240" w:lineRule="auto"/>
    </w:pPr>
    <w:rPr>
      <w:rFonts w:ascii="Times New Roman" w:eastAsia="Times New Roman" w:hAnsi="Times New Roman"/>
      <w:sz w:val="24"/>
      <w:szCs w:val="24"/>
    </w:rPr>
  </w:style>
  <w:style w:type="paragraph" w:customStyle="1" w:styleId="yiv8546402841msonormal">
    <w:name w:val="yiv8546402841msonormal"/>
    <w:basedOn w:val="Normal"/>
    <w:qFormat/>
    <w:pPr>
      <w:spacing w:before="280" w:after="280" w:line="240" w:lineRule="auto"/>
    </w:pPr>
    <w:rPr>
      <w:rFonts w:ascii="Times New Roman" w:eastAsia="Times New Roman" w:hAnsi="Times New Roman"/>
      <w:sz w:val="24"/>
      <w:szCs w:val="24"/>
    </w:rPr>
  </w:style>
  <w:style w:type="paragraph" w:styleId="NormalWeb">
    <w:name w:val="Normal (Web)"/>
    <w:basedOn w:val="Normal"/>
    <w:qFormat/>
    <w:pPr>
      <w:spacing w:before="280" w:after="280" w:line="240" w:lineRule="auto"/>
    </w:pPr>
    <w:rPr>
      <w:rFonts w:ascii="Times New Roman" w:eastAsia="Times New Roman" w:hAnsi="Times New Roman"/>
      <w:sz w:val="24"/>
      <w:szCs w:val="24"/>
    </w:rPr>
  </w:style>
  <w:style w:type="paragraph" w:customStyle="1" w:styleId="Default">
    <w:name w:val="Default"/>
    <w:qFormat/>
    <w:pPr>
      <w:autoSpaceDE w:val="0"/>
    </w:pPr>
    <w:rPr>
      <w:rFonts w:ascii="Arial" w:eastAsia="Calibri" w:hAnsi="Arial" w:cs="Arial"/>
      <w:color w:val="000000"/>
      <w:lang w:bidi="ar-SA"/>
    </w:rPr>
  </w:style>
  <w:style w:type="paragraph" w:styleId="Textedebulles">
    <w:name w:val="Balloon Text"/>
    <w:basedOn w:val="Normal"/>
    <w:qFormat/>
    <w:pPr>
      <w:spacing w:after="0" w:line="240" w:lineRule="auto"/>
    </w:pPr>
    <w:rPr>
      <w:rFonts w:ascii="Tahoma" w:hAnsi="Tahoma" w:cs="Tahoma"/>
      <w:sz w:val="16"/>
      <w:szCs w:val="16"/>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paragraph" w:styleId="En-tte">
    <w:name w:val="header"/>
    <w:basedOn w:val="Normal"/>
    <w:link w:val="En-tteCar"/>
    <w:uiPriority w:val="99"/>
    <w:unhideWhenUsed/>
    <w:rsid w:val="002C2D98"/>
    <w:pPr>
      <w:tabs>
        <w:tab w:val="center" w:pos="4536"/>
        <w:tab w:val="right" w:pos="9072"/>
      </w:tabs>
      <w:spacing w:after="0" w:line="240" w:lineRule="auto"/>
    </w:pPr>
  </w:style>
  <w:style w:type="character" w:customStyle="1" w:styleId="En-tteCar">
    <w:name w:val="En-tête Car"/>
    <w:basedOn w:val="Policepardfaut"/>
    <w:link w:val="En-tte"/>
    <w:uiPriority w:val="99"/>
    <w:rsid w:val="002C2D98"/>
    <w:rPr>
      <w:rFonts w:ascii="Calibri" w:eastAsia="Calibri" w:hAnsi="Calibri" w:cs="Times New Roman"/>
      <w:sz w:val="22"/>
      <w:szCs w:val="22"/>
      <w:lang w:bidi="ar-SA"/>
    </w:rPr>
  </w:style>
  <w:style w:type="paragraph" w:styleId="Pieddepage">
    <w:name w:val="footer"/>
    <w:basedOn w:val="Normal"/>
    <w:link w:val="PieddepageCar"/>
    <w:uiPriority w:val="99"/>
    <w:unhideWhenUsed/>
    <w:rsid w:val="002C2D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2D98"/>
    <w:rPr>
      <w:rFonts w:ascii="Calibri" w:eastAsia="Calibri" w:hAnsi="Calibri" w:cs="Times New Roman"/>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ans" w:hAnsi="Liberation Serif" w:cs="Lohit Devanagari"/>
        <w:sz w:val="24"/>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eastAsia="Calibri"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Times New Roman" w:eastAsia="Calibri"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Times New Roman" w:eastAsia="Calibri"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Calibri"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texte">
    <w:name w:val="texte"/>
    <w:qFormat/>
  </w:style>
  <w:style w:type="character" w:styleId="Accentuation">
    <w:name w:val="Emphasis"/>
    <w:qFormat/>
    <w:rPr>
      <w:i/>
      <w:iCs/>
    </w:rPr>
  </w:style>
  <w:style w:type="character" w:customStyle="1" w:styleId="TextedebullesCar">
    <w:name w:val="Texte de bulles Car"/>
    <w:qFormat/>
    <w:rPr>
      <w:rFonts w:ascii="Tahoma" w:hAnsi="Tahoma" w:cs="Tahoma"/>
      <w:sz w:val="16"/>
      <w:szCs w:val="16"/>
    </w:rPr>
  </w:style>
  <w:style w:type="character" w:customStyle="1" w:styleId="InternetLink">
    <w:name w:val="Internet Link"/>
    <w:rPr>
      <w:color w:val="0000FF"/>
      <w:u w:val="single"/>
    </w:rPr>
  </w:style>
  <w:style w:type="paragraph" w:customStyle="1" w:styleId="Heading">
    <w:name w:val="Heading"/>
    <w:basedOn w:val="Normal"/>
    <w:next w:val="TextBody"/>
    <w:qFormat/>
    <w:pPr>
      <w:keepNext/>
      <w:spacing w:before="240" w:after="120"/>
    </w:pPr>
    <w:rPr>
      <w:rFonts w:ascii="Liberation Sans" w:eastAsia="Liberation Sans" w:hAnsi="Liberation Sans" w:cs="Lohit Devanagari"/>
      <w:sz w:val="28"/>
      <w:szCs w:val="28"/>
    </w:rPr>
  </w:style>
  <w:style w:type="paragraph" w:customStyle="1" w:styleId="TextBody">
    <w:name w:val="Text Body"/>
    <w:basedOn w:val="Normal"/>
    <w:pPr>
      <w:spacing w:after="140" w:line="288" w:lineRule="auto"/>
    </w:pPr>
  </w:style>
  <w:style w:type="paragraph" w:styleId="Liste">
    <w:name w:val="List"/>
    <w:basedOn w:val="TextBody"/>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yiv7115116464msonormal">
    <w:name w:val="yiv7115116464msonormal"/>
    <w:basedOn w:val="Normal"/>
    <w:qFormat/>
    <w:pPr>
      <w:spacing w:before="280" w:after="280" w:line="240" w:lineRule="auto"/>
    </w:pPr>
    <w:rPr>
      <w:rFonts w:ascii="Times New Roman" w:eastAsia="Times New Roman" w:hAnsi="Times New Roman"/>
      <w:sz w:val="24"/>
      <w:szCs w:val="24"/>
    </w:rPr>
  </w:style>
  <w:style w:type="paragraph" w:customStyle="1" w:styleId="yiv8546402841msonormal">
    <w:name w:val="yiv8546402841msonormal"/>
    <w:basedOn w:val="Normal"/>
    <w:qFormat/>
    <w:pPr>
      <w:spacing w:before="280" w:after="280" w:line="240" w:lineRule="auto"/>
    </w:pPr>
    <w:rPr>
      <w:rFonts w:ascii="Times New Roman" w:eastAsia="Times New Roman" w:hAnsi="Times New Roman"/>
      <w:sz w:val="24"/>
      <w:szCs w:val="24"/>
    </w:rPr>
  </w:style>
  <w:style w:type="paragraph" w:styleId="NormalWeb">
    <w:name w:val="Normal (Web)"/>
    <w:basedOn w:val="Normal"/>
    <w:qFormat/>
    <w:pPr>
      <w:spacing w:before="280" w:after="280" w:line="240" w:lineRule="auto"/>
    </w:pPr>
    <w:rPr>
      <w:rFonts w:ascii="Times New Roman" w:eastAsia="Times New Roman" w:hAnsi="Times New Roman"/>
      <w:sz w:val="24"/>
      <w:szCs w:val="24"/>
    </w:rPr>
  </w:style>
  <w:style w:type="paragraph" w:customStyle="1" w:styleId="Default">
    <w:name w:val="Default"/>
    <w:qFormat/>
    <w:pPr>
      <w:autoSpaceDE w:val="0"/>
    </w:pPr>
    <w:rPr>
      <w:rFonts w:ascii="Arial" w:eastAsia="Calibri" w:hAnsi="Arial" w:cs="Arial"/>
      <w:color w:val="000000"/>
      <w:lang w:bidi="ar-SA"/>
    </w:rPr>
  </w:style>
  <w:style w:type="paragraph" w:styleId="Textedebulles">
    <w:name w:val="Balloon Text"/>
    <w:basedOn w:val="Normal"/>
    <w:qFormat/>
    <w:pPr>
      <w:spacing w:after="0" w:line="240" w:lineRule="auto"/>
    </w:pPr>
    <w:rPr>
      <w:rFonts w:ascii="Tahoma" w:hAnsi="Tahoma" w:cs="Tahoma"/>
      <w:sz w:val="16"/>
      <w:szCs w:val="16"/>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paragraph" w:styleId="En-tte">
    <w:name w:val="header"/>
    <w:basedOn w:val="Normal"/>
    <w:link w:val="En-tteCar"/>
    <w:uiPriority w:val="99"/>
    <w:unhideWhenUsed/>
    <w:rsid w:val="002C2D98"/>
    <w:pPr>
      <w:tabs>
        <w:tab w:val="center" w:pos="4536"/>
        <w:tab w:val="right" w:pos="9072"/>
      </w:tabs>
      <w:spacing w:after="0" w:line="240" w:lineRule="auto"/>
    </w:pPr>
  </w:style>
  <w:style w:type="character" w:customStyle="1" w:styleId="En-tteCar">
    <w:name w:val="En-tête Car"/>
    <w:basedOn w:val="Policepardfaut"/>
    <w:link w:val="En-tte"/>
    <w:uiPriority w:val="99"/>
    <w:rsid w:val="002C2D98"/>
    <w:rPr>
      <w:rFonts w:ascii="Calibri" w:eastAsia="Calibri" w:hAnsi="Calibri" w:cs="Times New Roman"/>
      <w:sz w:val="22"/>
      <w:szCs w:val="22"/>
      <w:lang w:bidi="ar-SA"/>
    </w:rPr>
  </w:style>
  <w:style w:type="paragraph" w:styleId="Pieddepage">
    <w:name w:val="footer"/>
    <w:basedOn w:val="Normal"/>
    <w:link w:val="PieddepageCar"/>
    <w:uiPriority w:val="99"/>
    <w:unhideWhenUsed/>
    <w:rsid w:val="002C2D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2D98"/>
    <w:rPr>
      <w:rFonts w:ascii="Calibri" w:eastAsia="Calibri" w:hAnsi="Calibri"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Français (France)</Language>
    <CenterAndUnitTaxHTField0 xmlns="a520e772-14e2-47d4-b5d7-46945cb3964e">
      <Terms xmlns="http://schemas.microsoft.com/office/infopath/2007/PartnerControls"/>
    </CenterAndUnitTaxHTField0>
    <ManualDate xmlns="a520e772-14e2-47d4-b5d7-46945cb3964e" xsi:nil="true"/>
    <ThematicsTaxHTField0 xmlns="a520e772-14e2-47d4-b5d7-46945cb3964e">
      <Terms xmlns="http://schemas.microsoft.com/office/infopath/2007/PartnerControls"/>
    </ThematicsTaxHTField0>
    <ThumbnailImage xmlns="a520e772-14e2-47d4-b5d7-46945cb3964e" xsi:nil="true"/>
    <BackwardLinks xmlns="a520e772-14e2-47d4-b5d7-46945cb3964e">0</BackwardLinks>
    <ThumbnailImageUrl xmlns="a520e772-14e2-47d4-b5d7-46945cb3964e" xsi:nil="true"/>
    <TypologyTaxHTField0 xmlns="a520e772-14e2-47d4-b5d7-46945cb3964e">
      <Terms xmlns="http://schemas.microsoft.com/office/infopath/2007/PartnerControls"/>
    </TypologyTaxHTField0>
    <TaxCatchAll xmlns="25ab6918-e79e-461c-be65-ccc64e8e92f9"/>
    <Summary xmlns="a520e772-14e2-47d4-b5d7-46945cb3964e" xsi:nil="true"/>
    <BigPicture xmlns="a520e772-14e2-47d4-b5d7-46945cb3964e" xsi:nil="true"/>
    <TaxKeywordTaxHTField xmlns="25ab6918-e79e-461c-be65-ccc64e8e92f9">
      <Terms xmlns="http://schemas.microsoft.com/office/infopath/2007/PartnerControls"/>
    </TaxKeywordTaxHTField>
    <PublicTaxHTField0 xmlns="a520e772-14e2-47d4-b5d7-46945cb3964e">
      <Terms xmlns="http://schemas.microsoft.com/office/infopath/2007/PartnerControls"/>
    </PublicTaxHTField0>
    <OrganisationTaxHTField0 xmlns="a520e772-14e2-47d4-b5d7-46945cb3964e">
      <Terms xmlns="http://schemas.microsoft.com/office/infopath/2007/PartnerControls"/>
    </OrganisationTaxHTField0>
    <BigPictureUrl xmlns="a520e772-14e2-47d4-b5d7-46945cb3964e" xsi:nil="true"/>
    <DisplayedDate xmlns="a520e772-14e2-47d4-b5d7-46945cb3964e">2018-09-04T09:51:05+00:00</DisplayedDate>
  </documentManagement>
</p:properties>
</file>

<file path=customXml/item3.xml><?xml version="1.0" encoding="utf-8"?>
<?mso-contentType ?>
<spe:Receivers xmlns:spe="http://schemas.microsoft.com/sharepoint/events">
  <Receiver>
    <Name>Office document_ItemAdded</Name>
    <Synchronization>Synchronous</Synchronization>
    <Type>10001</Type>
    <SequenceNumber>11001</SequenceNumber>
    <Url/>
    <Assembly>CEA.I2I.Web.Core, Version=1.0.0.0, Culture=neutral, PublicKeyToken=39d5d856cb1a3e17</Assembly>
    <Class>CEA.I2I.Web.Core.Receivers.OfficeDocumentEventReceiver</Class>
    <Data/>
    <Filter/>
  </Receiver>
  <Receiver>
    <Name>Office document_ItemUpdated</Name>
    <Synchronization>Synchronous</Synchronization>
    <Type>10002</Type>
    <SequenceNumber>11001</SequenceNumber>
    <Url/>
    <Assembly>CEA.I2I.Web.Core, Version=1.0.0.0, Culture=neutral, PublicKeyToken=39d5d856cb1a3e17</Assembly>
    <Class>CEA.I2I.Web.Core.Receivers.OfficeDocumentEventReceiver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bureautique" ma:contentTypeID="0x0101009AC65FE4C57B4241B7BB126C82049321001A41B6BABB2A0141BF2FA8AE35716588" ma:contentTypeVersion="20" ma:contentTypeDescription="Crée un document." ma:contentTypeScope="" ma:versionID="f6c13a7492ff0c00ed02ab13be621b96">
  <xsd:schema xmlns:xsd="http://www.w3.org/2001/XMLSchema" xmlns:xs="http://www.w3.org/2001/XMLSchema" xmlns:p="http://schemas.microsoft.com/office/2006/metadata/properties" xmlns:ns1="http://schemas.microsoft.com/sharepoint/v3" xmlns:ns2="a520e772-14e2-47d4-b5d7-46945cb3964e" xmlns:ns3="25ab6918-e79e-461c-be65-ccc64e8e92f9" targetNamespace="http://schemas.microsoft.com/office/2006/metadata/properties" ma:root="true" ma:fieldsID="36e6e8448b8b5e96d6de2ada45ed1068" ns1:_="" ns2:_="" ns3:_="">
    <xsd:import namespace="http://schemas.microsoft.com/sharepoint/v3"/>
    <xsd:import namespace="a520e772-14e2-47d4-b5d7-46945cb3964e"/>
    <xsd:import namespace="25ab6918-e79e-461c-be65-ccc64e8e92f9"/>
    <xsd:element name="properties">
      <xsd:complexType>
        <xsd:sequence>
          <xsd:element name="documentManagement">
            <xsd:complexType>
              <xsd:all>
                <xsd:element ref="ns1:Language" minOccurs="0"/>
                <xsd:element ref="ns2:BackwardLinks" minOccurs="0"/>
                <xsd:element ref="ns2:ThematicsTaxHTField0" minOccurs="0"/>
                <xsd:element ref="ns3:TaxCatchAll" minOccurs="0"/>
                <xsd:element ref="ns3:TaxCatchAllLabel" minOccurs="0"/>
                <xsd:element ref="ns2:CenterAndUnitTaxHTField0" minOccurs="0"/>
                <xsd:element ref="ns3:TaxKeywordTaxHTField" minOccurs="0"/>
                <xsd:element ref="ns2:TypologyTaxHTField0" minOccurs="0"/>
                <xsd:element ref="ns2:OrganisationTaxHTField0" minOccurs="0"/>
                <xsd:element ref="ns2:PublicTaxHTField0"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e" ma:default="Français (France)" ma:internalName="Language">
      <xsd:simpleType>
        <xsd:union memberTypes="dms:Text">
          <xsd:simpleType>
            <xsd:restriction base="dms:Choice">
              <xsd:enumeration value="Arabe (Arabie saoudite)"/>
              <xsd:enumeration value="Bulgare (Bulgarie)"/>
              <xsd:enumeration value="Chinois (R.A.S. de Hong Kong)"/>
              <xsd:enumeration value="Chinois (République populaire de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France)"/>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20e772-14e2-47d4-b5d7-46945cb3964e" elementFormDefault="qualified">
    <xsd:import namespace="http://schemas.microsoft.com/office/2006/documentManagement/types"/>
    <xsd:import namespace="http://schemas.microsoft.com/office/infopath/2007/PartnerControls"/>
    <xsd:element name="BackwardLinks" ma:index="6" nillable="true" ma:displayName="Liens entrants" ma:internalName="BackwardLinks" ma:readOnly="false">
      <xsd:simpleType>
        <xsd:restriction base="dms:Text"/>
      </xsd:simpleType>
    </xsd:element>
    <xsd:element name="ThematicsTaxHTField0" ma:index="8" nillable="true" ma:taxonomy="true" ma:internalName="ThematicsTaxHTField0" ma:taxonomyFieldName="Thematics" ma:displayName="Thématiques" ma:fieldId="{c4af68e9-307a-4318-8504-f93285936fc7}" ma:taxonomyMulti="true" ma:sspId="db42cb7a-152b-46e1-84f8-120076572e66" ma:termSetId="c0870541-22b3-4848-af9f-de49470051bf" ma:anchorId="00000000-0000-0000-0000-000000000000" ma:open="false" ma:isKeyword="false">
      <xsd:complexType>
        <xsd:sequence>
          <xsd:element ref="pc:Terms" minOccurs="0" maxOccurs="1"/>
        </xsd:sequence>
      </xsd:complexType>
    </xsd:element>
    <xsd:element name="CenterAndUnitTaxHTField0" ma:index="12" nillable="true" ma:taxonomy="true" ma:internalName="CenterAndUnitTaxHTField0" ma:taxonomyFieldName="CenterAndUnit" ma:displayName="Centre et unité" ma:fieldId="{facf9d3d-8cf6-4fab-8f4b-dfbbe29f3a4b}" ma:taxonomyMulti="true" ma:sspId="db42cb7a-152b-46e1-84f8-120076572e66" ma:termSetId="1f7dc335-2495-44ba-8f3a-aabb7aea02e7" ma:anchorId="00000000-0000-0000-0000-000000000000" ma:open="false" ma:isKeyword="false">
      <xsd:complexType>
        <xsd:sequence>
          <xsd:element ref="pc:Terms" minOccurs="0" maxOccurs="1"/>
        </xsd:sequence>
      </xsd:complexType>
    </xsd:element>
    <xsd:element name="TypologyTaxHTField0" ma:index="18" nillable="true" ma:taxonomy="true" ma:internalName="TypologyTaxHTField0" ma:taxonomyFieldName="Typology" ma:displayName="Typologie" ma:readOnly="false" ma:fieldId="{fca8d298-920d-4815-a20b-c1a36091f1f7}" ma:taxonomyMulti="true" ma:sspId="db42cb7a-152b-46e1-84f8-120076572e66" ma:termSetId="d58202c0-81e3-430d-bad2-9e6f48d3ff4d" ma:anchorId="00000000-0000-0000-0000-000000000000" ma:open="false" ma:isKeyword="false">
      <xsd:complexType>
        <xsd:sequence>
          <xsd:element ref="pc:Terms" minOccurs="0" maxOccurs="1"/>
        </xsd:sequence>
      </xsd:complexType>
    </xsd:element>
    <xsd:element name="OrganisationTaxHTField0" ma:index="20" nillable="true" ma:taxonomy="true" ma:internalName="OrganisationTaxHTField0" ma:taxonomyFieldName="Organisation" ma:displayName="Organisation" ma:readOnly="false" ma:fieldId="{dacc8977-bae2-4cdb-ba56-0a020a4af99a}" ma:taxonomyMulti="true" ma:sspId="db42cb7a-152b-46e1-84f8-120076572e66" ma:termSetId="1f7dc335-2495-44ba-8f3a-aabb7aea02e7"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ce103ae6-73b5-4cf6-9df1-17c8e38d2e96" ma:anchorId="00000000-0000-0000-0000-000000000000" ma:open="false" ma:isKeyword="false">
      <xsd:complexType>
        <xsd:sequence>
          <xsd:element ref="pc:Terms" minOccurs="0" maxOccurs="1"/>
        </xsd:sequence>
      </xsd:complexType>
    </xsd:element>
    <xsd:element name="Summary" ma:index="24" nillable="true" ma:displayName="Résumé" ma:internalName="Summary" ma:readOnly="false">
      <xsd:simpleType>
        <xsd:restriction base="dms:Note">
          <xsd:maxLength value="255"/>
        </xsd:restriction>
      </xsd:simpleType>
    </xsd:element>
    <xsd:element name="ThumbnailImage" ma:index="25" nillable="true" ma:displayName="Image poster" ma:internalName="ThumbnailImage" ma:readOnly="false">
      <xsd:simpleType>
        <xsd:restriction base="dms:Unknown"/>
      </xsd:simpleType>
    </xsd:element>
    <xsd:element name="ThumbnailImageUrl" ma:index="26" nillable="true" ma:displayName="ThumbnailImageUrl" ma:hidden="true" ma:internalName="ThumbnailImageUrl" ma:readOnly="false" ma:showField="FALSE">
      <xsd:simpleType>
        <xsd:restriction base="dms:Text"/>
      </xsd:simpleType>
    </xsd:element>
    <xsd:element name="BigPicture" ma:index="27" nillable="true" ma:displayName="Grande image" ma:internalName="BigPicture" ma:readOnly="false">
      <xsd:simpleType>
        <xsd:restriction base="dms:Unknown"/>
      </xsd:simpleType>
    </xsd:element>
    <xsd:element name="BigPictureUrl" ma:index="28" nillable="true" ma:displayName="BigPictureUrl" ma:hidden="true" ma:internalName="BigPictureUrl" ma:readOnly="false" ma:showField="FALSE">
      <xsd:simpleType>
        <xsd:restriction base="dms:Text"/>
      </xsd:simpleType>
    </xsd:element>
    <xsd:element name="ManualDate" ma:index="29" nillable="true" ma:displayName="Date manuelle" ma:format="DateTime" ma:LCID="1036" ma:internalName="ManualDate" ma:readOnly="false">
      <xsd:simpleType>
        <xsd:restriction base="dms:DateTime"/>
      </xsd:simpleType>
    </xsd:element>
    <xsd:element name="DisplayedDate" ma:index="30" nillable="true" ma:displayName="Date affichée" ma:format="DateTime" ma:LCID="1036" ma:internalName="Displayed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ab6918-e79e-461c-be65-ccc64e8e92f9"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2be8e7d2-0bc1-4506-9461-e33bbef93406}" ma:internalName="TaxCatchAll" ma:showField="CatchAllData" ma:web="25ab6918-e79e-461c-be65-ccc64e8e92f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be8e7d2-0bc1-4506-9461-e33bbef93406}" ma:internalName="TaxCatchAllLabel" ma:readOnly="true" ma:showField="CatchAllDataLabel" ma:web="25ab6918-e79e-461c-be65-ccc64e8e92f9">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Mots clés d’entreprise"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307C9-381C-403A-9632-285BEAABD4D2}"/>
</file>

<file path=customXml/itemProps2.xml><?xml version="1.0" encoding="utf-8"?>
<ds:datastoreItem xmlns:ds="http://schemas.openxmlformats.org/officeDocument/2006/customXml" ds:itemID="{9C6D6F78-B8AE-41B2-A329-F9A210DA14E2}"/>
</file>

<file path=customXml/itemProps3.xml><?xml version="1.0" encoding="utf-8"?>
<ds:datastoreItem xmlns:ds="http://schemas.openxmlformats.org/officeDocument/2006/customXml" ds:itemID="{301FF537-00EE-4F76-ACF4-8281B80C8770}"/>
</file>

<file path=customXml/itemProps4.xml><?xml version="1.0" encoding="utf-8"?>
<ds:datastoreItem xmlns:ds="http://schemas.openxmlformats.org/officeDocument/2006/customXml" ds:itemID="{26D8A590-8F70-4DB2-9FF5-80789DE72277}"/>
</file>

<file path=customXml/itemProps5.xml><?xml version="1.0" encoding="utf-8"?>
<ds:datastoreItem xmlns:ds="http://schemas.openxmlformats.org/officeDocument/2006/customXml" ds:itemID="{9FD03307-1350-43B9-AF6D-97E4F5B13944}"/>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1960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olaso</dc:creator>
  <cp:lastModifiedBy>MARGETIC Vesna 218134</cp:lastModifiedBy>
  <cp:revision>2</cp:revision>
  <cp:lastPrinted>2018-06-06T08:40:00Z</cp:lastPrinted>
  <dcterms:created xsi:type="dcterms:W3CDTF">2018-09-04T09:50:00Z</dcterms:created>
  <dcterms:modified xsi:type="dcterms:W3CDTF">2018-09-04T09:50:00Z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0x0101009AC65FE4C57B4241B7BB126C82049321001A41B6BABB2A0141BF2FA8AE35716588</vt:lpwstr>
  </property>
  <property fmtid="{D5CDD505-2E9C-101B-9397-08002B2CF9AE}" pid="3" name="TaxKeyword">
    <vt:lpwstr/>
  </property>
</Properties>
</file>